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page" w:horzAnchor="margin" w:tblpXSpec="center" w:tblpY="9271"/>
        <w:tblW w:w="10650" w:type="dxa"/>
        <w:tblLayout w:type="fixed"/>
        <w:tblCellMar>
          <w:left w:w="70" w:type="dxa"/>
          <w:right w:w="70" w:type="dxa"/>
        </w:tblCellMar>
        <w:tblLook w:val="0000" w:firstRow="0" w:lastRow="0" w:firstColumn="0" w:lastColumn="0" w:noHBand="0" w:noVBand="0"/>
      </w:tblPr>
      <w:tblGrid>
        <w:gridCol w:w="2302"/>
        <w:gridCol w:w="1100"/>
        <w:gridCol w:w="1418"/>
        <w:gridCol w:w="2087"/>
        <w:gridCol w:w="923"/>
        <w:gridCol w:w="923"/>
        <w:gridCol w:w="923"/>
        <w:gridCol w:w="974"/>
      </w:tblGrid>
      <w:tr w:rsidR="00CB0774" w:rsidRPr="00CB0774" w14:paraId="28B4A5FC" w14:textId="77777777" w:rsidTr="00CB0774">
        <w:trPr>
          <w:trHeight w:val="1466"/>
        </w:trPr>
        <w:tc>
          <w:tcPr>
            <w:tcW w:w="6907" w:type="dxa"/>
            <w:gridSpan w:val="4"/>
            <w:tcBorders>
              <w:top w:val="single" w:sz="4" w:space="0" w:color="000000"/>
              <w:left w:val="single" w:sz="4" w:space="0" w:color="000000"/>
              <w:bottom w:val="single" w:sz="4" w:space="0" w:color="000000"/>
            </w:tcBorders>
            <w:shd w:val="clear" w:color="auto" w:fill="auto"/>
          </w:tcPr>
          <w:p w14:paraId="7FDE440D" w14:textId="77777777" w:rsidR="00CB0774" w:rsidRPr="00CB0774" w:rsidRDefault="00CB0774" w:rsidP="00CB0774">
            <w:pPr>
              <w:suppressAutoHyphens/>
              <w:overflowPunct w:val="0"/>
              <w:autoSpaceDE w:val="0"/>
              <w:snapToGrid w:val="0"/>
              <w:spacing w:after="0"/>
              <w:ind w:left="-70" w:firstLine="70"/>
              <w:rPr>
                <w:rFonts w:eastAsia="Times New Roman" w:cs="Arial"/>
                <w:sz w:val="4"/>
                <w:szCs w:val="4"/>
                <w:lang w:eastAsia="ar-SA"/>
              </w:rPr>
            </w:pPr>
          </w:p>
          <w:p w14:paraId="0CE5947F" w14:textId="77777777" w:rsidR="00CB0774" w:rsidRPr="00CB0774" w:rsidRDefault="00CB0774" w:rsidP="00CB0774">
            <w:pPr>
              <w:suppressAutoHyphens/>
              <w:overflowPunct w:val="0"/>
              <w:autoSpaceDE w:val="0"/>
              <w:spacing w:after="0" w:line="240" w:lineRule="atLeast"/>
              <w:ind w:left="-68" w:firstLine="68"/>
              <w:rPr>
                <w:rFonts w:eastAsia="Times New Roman" w:cs="Arial"/>
                <w:sz w:val="16"/>
                <w:szCs w:val="16"/>
                <w:lang w:eastAsia="ar-SA"/>
              </w:rPr>
            </w:pPr>
            <w:r w:rsidRPr="00CB0774">
              <w:rPr>
                <w:rFonts w:eastAsia="Times New Roman" w:cs="Arial"/>
                <w:sz w:val="16"/>
                <w:szCs w:val="16"/>
                <w:lang w:eastAsia="ar-SA"/>
              </w:rPr>
              <w:t>INVESTOR:</w:t>
            </w:r>
          </w:p>
          <w:p w14:paraId="5E7E83A8" w14:textId="77777777" w:rsidR="00CB0774" w:rsidRPr="00CB0774" w:rsidRDefault="00CB0774" w:rsidP="00CB0774">
            <w:pPr>
              <w:suppressAutoHyphens/>
              <w:spacing w:after="0"/>
              <w:rPr>
                <w:rFonts w:eastAsia="Times New Roman" w:cs="Arial"/>
                <w:sz w:val="4"/>
                <w:szCs w:val="4"/>
                <w:lang w:eastAsia="ar-SA"/>
              </w:rPr>
            </w:pPr>
          </w:p>
          <w:p w14:paraId="368DB4B9" w14:textId="77777777" w:rsidR="00CB0774" w:rsidRPr="00CB0774" w:rsidRDefault="00CB0774" w:rsidP="00CB0774">
            <w:pPr>
              <w:suppressAutoHyphens/>
              <w:spacing w:after="0"/>
              <w:rPr>
                <w:rFonts w:eastAsia="Times New Roman" w:cs="Arial"/>
                <w:sz w:val="4"/>
                <w:szCs w:val="4"/>
                <w:lang w:eastAsia="ar-SA"/>
              </w:rPr>
            </w:pPr>
          </w:p>
          <w:p w14:paraId="755AFE3C" w14:textId="77777777" w:rsidR="00CB0774" w:rsidRPr="00CB0774" w:rsidRDefault="00CB0774" w:rsidP="00CB0774">
            <w:pPr>
              <w:suppressAutoHyphens/>
              <w:spacing w:after="0"/>
              <w:rPr>
                <w:rFonts w:eastAsia="Times New Roman" w:cs="Arial"/>
                <w:sz w:val="4"/>
                <w:szCs w:val="4"/>
                <w:lang w:eastAsia="ar-SA"/>
              </w:rPr>
            </w:pPr>
          </w:p>
          <w:p w14:paraId="3ED84C9E" w14:textId="77777777" w:rsidR="00CB0774" w:rsidRPr="00CB0774" w:rsidRDefault="00CB0774" w:rsidP="00CB0774">
            <w:pPr>
              <w:suppressAutoHyphens/>
              <w:spacing w:after="0"/>
              <w:rPr>
                <w:rFonts w:eastAsia="Times New Roman" w:cs="Arial"/>
                <w:sz w:val="4"/>
                <w:szCs w:val="4"/>
                <w:lang w:eastAsia="ar-SA"/>
              </w:rPr>
            </w:pPr>
          </w:p>
          <w:p w14:paraId="0B0016F4" w14:textId="77777777" w:rsidR="00CB0774" w:rsidRPr="00CB0774" w:rsidRDefault="00CB0774" w:rsidP="00CB0774">
            <w:pPr>
              <w:suppressAutoHyphens/>
              <w:autoSpaceDE w:val="0"/>
              <w:autoSpaceDN w:val="0"/>
              <w:adjustRightInd w:val="0"/>
              <w:spacing w:after="0"/>
              <w:jc w:val="center"/>
              <w:rPr>
                <w:rFonts w:eastAsia="Times New Roman" w:cs="Arial"/>
                <w:b/>
                <w:bCs/>
                <w:color w:val="000000"/>
                <w:sz w:val="24"/>
                <w:szCs w:val="24"/>
                <w:lang w:eastAsia="ar-SA"/>
              </w:rPr>
            </w:pPr>
            <w:r w:rsidRPr="00CB0774">
              <w:rPr>
                <w:rFonts w:eastAsia="Times New Roman" w:cs="Arial"/>
                <w:b/>
                <w:sz w:val="24"/>
                <w:szCs w:val="24"/>
                <w:lang w:eastAsia="ar-SA"/>
              </w:rPr>
              <w:t>STŘEDNÍ ŠKOLA ZEMĚDĚLSKÁ A POTRAVINÁŘSKÁ</w:t>
            </w:r>
            <w:r w:rsidRPr="00CB0774">
              <w:rPr>
                <w:rFonts w:eastAsia="Times New Roman" w:cs="Arial"/>
                <w:b/>
                <w:bCs/>
                <w:color w:val="000000"/>
                <w:sz w:val="24"/>
                <w:szCs w:val="24"/>
                <w:lang w:eastAsia="ar-SA"/>
              </w:rPr>
              <w:t xml:space="preserve">, </w:t>
            </w:r>
          </w:p>
          <w:p w14:paraId="1D7D420B" w14:textId="77777777" w:rsidR="00CB0774" w:rsidRPr="00CB0774" w:rsidRDefault="00CB0774" w:rsidP="00CB0774">
            <w:pPr>
              <w:suppressAutoHyphens/>
              <w:autoSpaceDE w:val="0"/>
              <w:autoSpaceDN w:val="0"/>
              <w:adjustRightInd w:val="0"/>
              <w:spacing w:after="0"/>
              <w:jc w:val="center"/>
              <w:rPr>
                <w:rFonts w:eastAsia="Times New Roman" w:cs="Arial"/>
                <w:color w:val="000000"/>
                <w:sz w:val="20"/>
                <w:szCs w:val="24"/>
                <w:lang w:eastAsia="ar-SA"/>
              </w:rPr>
            </w:pPr>
            <w:r w:rsidRPr="00CB0774">
              <w:rPr>
                <w:rFonts w:eastAsia="Times New Roman" w:cs="Arial"/>
                <w:sz w:val="20"/>
                <w:szCs w:val="24"/>
                <w:lang w:eastAsia="ar-SA"/>
              </w:rPr>
              <w:t>NÁRODNÍCH MUČEDNÍKŮ 141</w:t>
            </w:r>
          </w:p>
          <w:p w14:paraId="695B6AB3" w14:textId="77777777" w:rsidR="00CB0774" w:rsidRPr="00CB0774" w:rsidRDefault="00CB0774" w:rsidP="00CB0774">
            <w:pPr>
              <w:suppressAutoHyphens/>
              <w:spacing w:after="0"/>
              <w:ind w:right="158"/>
              <w:jc w:val="center"/>
              <w:rPr>
                <w:rFonts w:eastAsia="Times New Roman" w:cs="Arial"/>
                <w:sz w:val="4"/>
                <w:szCs w:val="4"/>
                <w:lang w:eastAsia="ar-SA"/>
              </w:rPr>
            </w:pPr>
            <w:r w:rsidRPr="00CB0774">
              <w:rPr>
                <w:rFonts w:eastAsia="Times New Roman" w:cs="Arial"/>
                <w:sz w:val="20"/>
                <w:szCs w:val="24"/>
                <w:lang w:eastAsia="ar-SA"/>
              </w:rPr>
              <w:t>339 01 KLATOVY</w:t>
            </w:r>
          </w:p>
        </w:tc>
        <w:tc>
          <w:tcPr>
            <w:tcW w:w="3743" w:type="dxa"/>
            <w:gridSpan w:val="4"/>
            <w:tcBorders>
              <w:top w:val="single" w:sz="4" w:space="0" w:color="000000"/>
              <w:left w:val="single" w:sz="4" w:space="0" w:color="000000"/>
              <w:bottom w:val="single" w:sz="4" w:space="0" w:color="000000"/>
              <w:right w:val="single" w:sz="4" w:space="0" w:color="000000"/>
            </w:tcBorders>
            <w:shd w:val="clear" w:color="auto" w:fill="auto"/>
          </w:tcPr>
          <w:p w14:paraId="73193289" w14:textId="77777777" w:rsidR="00CB0774" w:rsidRPr="00CB0774" w:rsidRDefault="00CB0774" w:rsidP="00CB0774">
            <w:pPr>
              <w:suppressAutoHyphens/>
              <w:overflowPunct w:val="0"/>
              <w:autoSpaceDE w:val="0"/>
              <w:spacing w:after="0"/>
              <w:ind w:left="-70" w:firstLine="70"/>
              <w:jc w:val="center"/>
              <w:rPr>
                <w:rFonts w:eastAsia="Times New Roman" w:cs="Times New Roman"/>
                <w:sz w:val="20"/>
                <w:szCs w:val="24"/>
                <w:lang w:eastAsia="ar-SA"/>
              </w:rPr>
            </w:pPr>
            <w:r w:rsidRPr="00CB0774">
              <w:rPr>
                <w:rFonts w:eastAsia="Times New Roman" w:cs="Times New Roman"/>
                <w:sz w:val="20"/>
                <w:szCs w:val="24"/>
                <w:lang w:eastAsia="ar-SA"/>
              </w:rPr>
              <w:object w:dxaOrig="5655" w:dyaOrig="6165" w14:anchorId="230131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75pt;height:77.25pt" o:ole="">
                  <v:imagedata r:id="rId8" o:title=""/>
                </v:shape>
                <o:OLEObject Type="Embed" ProgID="StaticMetafile" ShapeID="_x0000_i1025" DrawAspect="Content" ObjectID="_1722154689" r:id="rId9"/>
              </w:object>
            </w:r>
          </w:p>
        </w:tc>
      </w:tr>
      <w:tr w:rsidR="00CB0774" w:rsidRPr="00CB0774" w14:paraId="364F7ABC" w14:textId="77777777" w:rsidTr="00CB0774">
        <w:trPr>
          <w:cantSplit/>
          <w:trHeight w:hRule="exact" w:val="284"/>
        </w:trPr>
        <w:tc>
          <w:tcPr>
            <w:tcW w:w="2302" w:type="dxa"/>
            <w:tcBorders>
              <w:top w:val="single" w:sz="4" w:space="0" w:color="000000"/>
              <w:left w:val="single" w:sz="4" w:space="0" w:color="000000"/>
              <w:bottom w:val="single" w:sz="4" w:space="0" w:color="000000"/>
            </w:tcBorders>
            <w:shd w:val="clear" w:color="auto" w:fill="auto"/>
            <w:vAlign w:val="center"/>
          </w:tcPr>
          <w:p w14:paraId="355083E6" w14:textId="77777777" w:rsidR="00CB0774" w:rsidRPr="00CB0774" w:rsidRDefault="00CB0774" w:rsidP="00CB0774">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VEDOUCÍ PROJEKTANT</w:t>
            </w:r>
          </w:p>
        </w:tc>
        <w:tc>
          <w:tcPr>
            <w:tcW w:w="2518" w:type="dxa"/>
            <w:gridSpan w:val="2"/>
            <w:tcBorders>
              <w:top w:val="single" w:sz="4" w:space="0" w:color="000000"/>
              <w:left w:val="single" w:sz="4" w:space="0" w:color="000000"/>
              <w:bottom w:val="single" w:sz="4" w:space="0" w:color="000000"/>
            </w:tcBorders>
            <w:shd w:val="clear" w:color="auto" w:fill="auto"/>
            <w:vAlign w:val="center"/>
          </w:tcPr>
          <w:p w14:paraId="6CE0CFBD" w14:textId="77777777" w:rsidR="00CB0774" w:rsidRPr="00CB0774" w:rsidRDefault="00CB0774" w:rsidP="00CB0774">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ING. ONDŘEJ FABIÁN</w:t>
            </w:r>
          </w:p>
        </w:tc>
        <w:tc>
          <w:tcPr>
            <w:tcW w:w="2087" w:type="dxa"/>
            <w:tcBorders>
              <w:top w:val="single" w:sz="4" w:space="0" w:color="000000"/>
              <w:left w:val="single" w:sz="4" w:space="0" w:color="000000"/>
              <w:bottom w:val="single" w:sz="4" w:space="0" w:color="000000"/>
            </w:tcBorders>
            <w:shd w:val="clear" w:color="auto" w:fill="auto"/>
            <w:vAlign w:val="center"/>
          </w:tcPr>
          <w:p w14:paraId="078E86EA" w14:textId="77777777" w:rsidR="00CB0774" w:rsidRPr="00CB0774" w:rsidRDefault="00CB0774" w:rsidP="00CB0774">
            <w:pPr>
              <w:suppressAutoHyphens/>
              <w:overflowPunct w:val="0"/>
              <w:autoSpaceDE w:val="0"/>
              <w:snapToGrid w:val="0"/>
              <w:spacing w:after="0"/>
              <w:ind w:left="-70" w:firstLine="70"/>
              <w:rPr>
                <w:rFonts w:eastAsia="Times New Roman" w:cs="Times New Roman"/>
                <w:sz w:val="20"/>
                <w:szCs w:val="24"/>
                <w:lang w:eastAsia="ar-SA"/>
              </w:rPr>
            </w:pPr>
            <w:r w:rsidRPr="00CB0774">
              <w:rPr>
                <w:rFonts w:eastAsia="Times New Roman" w:cs="Times New Roman"/>
                <w:noProof/>
                <w:sz w:val="20"/>
                <w:szCs w:val="24"/>
                <w:lang w:eastAsia="ar-SA"/>
              </w:rPr>
              <w:drawing>
                <wp:anchor distT="0" distB="0" distL="114300" distR="114300" simplePos="0" relativeHeight="251658240" behindDoc="1" locked="0" layoutInCell="1" allowOverlap="1" wp14:anchorId="222988E9" wp14:editId="1BF83386">
                  <wp:simplePos x="0" y="0"/>
                  <wp:positionH relativeFrom="column">
                    <wp:posOffset>75426</wp:posOffset>
                  </wp:positionH>
                  <wp:positionV relativeFrom="paragraph">
                    <wp:posOffset>-72022</wp:posOffset>
                  </wp:positionV>
                  <wp:extent cx="209550" cy="352425"/>
                  <wp:effectExtent l="4762" t="0" r="4763" b="4762"/>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5400000">
                            <a:off x="0" y="0"/>
                            <a:ext cx="209550" cy="352425"/>
                          </a:xfrm>
                          <a:prstGeom prst="rect">
                            <a:avLst/>
                          </a:prstGeom>
                          <a:noFill/>
                          <a:ln>
                            <a:noFill/>
                          </a:ln>
                        </pic:spPr>
                      </pic:pic>
                    </a:graphicData>
                  </a:graphic>
                </wp:anchor>
              </w:drawing>
            </w:r>
          </w:p>
        </w:tc>
        <w:tc>
          <w:tcPr>
            <w:tcW w:w="3743"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1DA7F3A" w14:textId="77777777" w:rsidR="00CB0774" w:rsidRPr="00CB0774" w:rsidRDefault="00CB0774" w:rsidP="00CB0774">
            <w:pPr>
              <w:suppressAutoHyphens/>
              <w:overflowPunct w:val="0"/>
              <w:autoSpaceDE w:val="0"/>
              <w:spacing w:after="0"/>
              <w:ind w:left="-70" w:firstLine="70"/>
              <w:rPr>
                <w:rFonts w:eastAsia="Times New Roman" w:cs="Arial"/>
                <w:color w:val="000000"/>
                <w:sz w:val="12"/>
                <w:szCs w:val="12"/>
                <w:lang w:eastAsia="ar-SA"/>
              </w:rPr>
            </w:pPr>
            <w:r w:rsidRPr="00CB0774">
              <w:rPr>
                <w:rFonts w:eastAsia="Times New Roman" w:cs="Arial"/>
                <w:color w:val="000000"/>
                <w:sz w:val="12"/>
                <w:szCs w:val="12"/>
                <w:lang w:eastAsia="ar-SA"/>
              </w:rPr>
              <w:t xml:space="preserve"> </w:t>
            </w:r>
            <w:r w:rsidRPr="00CB0774">
              <w:rPr>
                <w:rFonts w:eastAsia="Times New Roman" w:cs="Arial"/>
                <w:noProof/>
                <w:sz w:val="20"/>
                <w:szCs w:val="24"/>
                <w:lang w:eastAsia="ar-SA"/>
              </w:rPr>
              <w:drawing>
                <wp:inline distT="0" distB="0" distL="0" distR="0" wp14:anchorId="02345529" wp14:editId="2CB3B4E0">
                  <wp:extent cx="2238375" cy="80010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38375" cy="800100"/>
                          </a:xfrm>
                          <a:prstGeom prst="rect">
                            <a:avLst/>
                          </a:prstGeom>
                          <a:noFill/>
                          <a:ln>
                            <a:noFill/>
                          </a:ln>
                        </pic:spPr>
                      </pic:pic>
                    </a:graphicData>
                  </a:graphic>
                </wp:inline>
              </w:drawing>
            </w:r>
          </w:p>
        </w:tc>
      </w:tr>
      <w:tr w:rsidR="001506D8" w:rsidRPr="00CB0774" w14:paraId="51E4BEDC" w14:textId="77777777" w:rsidTr="00CB0774">
        <w:trPr>
          <w:cantSplit/>
          <w:trHeight w:hRule="exact" w:val="284"/>
        </w:trPr>
        <w:tc>
          <w:tcPr>
            <w:tcW w:w="2302" w:type="dxa"/>
            <w:tcBorders>
              <w:top w:val="single" w:sz="4" w:space="0" w:color="000000"/>
              <w:left w:val="single" w:sz="4" w:space="0" w:color="000000"/>
              <w:bottom w:val="single" w:sz="4" w:space="0" w:color="000000"/>
            </w:tcBorders>
            <w:shd w:val="clear" w:color="auto" w:fill="auto"/>
            <w:vAlign w:val="center"/>
          </w:tcPr>
          <w:p w14:paraId="22244DA7" w14:textId="77777777" w:rsidR="001506D8" w:rsidRPr="00CB0774" w:rsidRDefault="001506D8" w:rsidP="001506D8">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ZODP. PROJEKTANT</w:t>
            </w:r>
          </w:p>
        </w:tc>
        <w:tc>
          <w:tcPr>
            <w:tcW w:w="2518" w:type="dxa"/>
            <w:gridSpan w:val="2"/>
            <w:tcBorders>
              <w:top w:val="single" w:sz="4" w:space="0" w:color="000000"/>
              <w:left w:val="single" w:sz="4" w:space="0" w:color="000000"/>
              <w:bottom w:val="single" w:sz="4" w:space="0" w:color="000000"/>
            </w:tcBorders>
            <w:shd w:val="clear" w:color="auto" w:fill="auto"/>
            <w:vAlign w:val="center"/>
          </w:tcPr>
          <w:p w14:paraId="65C3B17E" w14:textId="77777777" w:rsidR="001506D8" w:rsidRPr="00CB0774" w:rsidRDefault="001506D8" w:rsidP="001506D8">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ING. ONDŘEJ FABIÁN</w:t>
            </w:r>
          </w:p>
        </w:tc>
        <w:tc>
          <w:tcPr>
            <w:tcW w:w="2087" w:type="dxa"/>
            <w:tcBorders>
              <w:top w:val="single" w:sz="4" w:space="0" w:color="000000"/>
              <w:left w:val="single" w:sz="4" w:space="0" w:color="000000"/>
              <w:bottom w:val="single" w:sz="4" w:space="0" w:color="000000"/>
            </w:tcBorders>
            <w:shd w:val="clear" w:color="auto" w:fill="auto"/>
            <w:vAlign w:val="center"/>
          </w:tcPr>
          <w:p w14:paraId="1F7D26F6" w14:textId="3B69E8BD" w:rsidR="001506D8" w:rsidRPr="00CB0774" w:rsidRDefault="001506D8" w:rsidP="001506D8">
            <w:pPr>
              <w:suppressAutoHyphens/>
              <w:overflowPunct w:val="0"/>
              <w:autoSpaceDE w:val="0"/>
              <w:snapToGrid w:val="0"/>
              <w:spacing w:after="0"/>
              <w:ind w:left="-70" w:firstLine="70"/>
              <w:rPr>
                <w:rFonts w:eastAsia="Times New Roman" w:cs="Times New Roman"/>
                <w:sz w:val="20"/>
                <w:szCs w:val="24"/>
                <w:lang w:eastAsia="ar-SA"/>
              </w:rPr>
            </w:pPr>
            <w:r w:rsidRPr="00CB0774">
              <w:rPr>
                <w:rFonts w:eastAsia="Times New Roman" w:cs="Times New Roman"/>
                <w:noProof/>
                <w:sz w:val="20"/>
                <w:szCs w:val="24"/>
                <w:lang w:eastAsia="ar-SA"/>
              </w:rPr>
              <w:drawing>
                <wp:anchor distT="0" distB="0" distL="114300" distR="114300" simplePos="0" relativeHeight="251660288" behindDoc="1" locked="0" layoutInCell="1" allowOverlap="1" wp14:anchorId="69127D0A" wp14:editId="0553D56F">
                  <wp:simplePos x="0" y="0"/>
                  <wp:positionH relativeFrom="column">
                    <wp:posOffset>75426</wp:posOffset>
                  </wp:positionH>
                  <wp:positionV relativeFrom="paragraph">
                    <wp:posOffset>-72022</wp:posOffset>
                  </wp:positionV>
                  <wp:extent cx="209550" cy="352425"/>
                  <wp:effectExtent l="4762" t="0" r="4763" b="4762"/>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5400000">
                            <a:off x="0" y="0"/>
                            <a:ext cx="209550" cy="352425"/>
                          </a:xfrm>
                          <a:prstGeom prst="rect">
                            <a:avLst/>
                          </a:prstGeom>
                          <a:noFill/>
                          <a:ln>
                            <a:noFill/>
                          </a:ln>
                        </pic:spPr>
                      </pic:pic>
                    </a:graphicData>
                  </a:graphic>
                </wp:anchor>
              </w:drawing>
            </w:r>
          </w:p>
        </w:tc>
        <w:tc>
          <w:tcPr>
            <w:tcW w:w="3743"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4C6C55" w14:textId="77777777" w:rsidR="001506D8" w:rsidRPr="00CB0774" w:rsidRDefault="001506D8" w:rsidP="001506D8">
            <w:pPr>
              <w:suppressAutoHyphens/>
              <w:snapToGrid w:val="0"/>
              <w:spacing w:after="0"/>
              <w:rPr>
                <w:rFonts w:eastAsia="Times New Roman" w:cs="Times New Roman"/>
                <w:sz w:val="20"/>
                <w:szCs w:val="24"/>
                <w:lang w:eastAsia="ar-SA"/>
              </w:rPr>
            </w:pPr>
          </w:p>
        </w:tc>
      </w:tr>
      <w:tr w:rsidR="001506D8" w:rsidRPr="00CB0774" w14:paraId="3826E724" w14:textId="77777777" w:rsidTr="00CB0774">
        <w:trPr>
          <w:cantSplit/>
          <w:trHeight w:hRule="exact" w:val="284"/>
        </w:trPr>
        <w:tc>
          <w:tcPr>
            <w:tcW w:w="2302" w:type="dxa"/>
            <w:tcBorders>
              <w:top w:val="single" w:sz="4" w:space="0" w:color="000000"/>
              <w:left w:val="single" w:sz="4" w:space="0" w:color="000000"/>
              <w:bottom w:val="single" w:sz="4" w:space="0" w:color="000000"/>
            </w:tcBorders>
            <w:shd w:val="clear" w:color="auto" w:fill="auto"/>
            <w:vAlign w:val="center"/>
          </w:tcPr>
          <w:p w14:paraId="4F7AF0C9" w14:textId="77777777" w:rsidR="001506D8" w:rsidRPr="00CB0774" w:rsidRDefault="001506D8" w:rsidP="001506D8">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VYPRACOVAL</w:t>
            </w:r>
          </w:p>
        </w:tc>
        <w:tc>
          <w:tcPr>
            <w:tcW w:w="2518" w:type="dxa"/>
            <w:gridSpan w:val="2"/>
            <w:tcBorders>
              <w:top w:val="single" w:sz="4" w:space="0" w:color="000000"/>
              <w:left w:val="single" w:sz="4" w:space="0" w:color="000000"/>
              <w:bottom w:val="single" w:sz="4" w:space="0" w:color="000000"/>
            </w:tcBorders>
            <w:shd w:val="clear" w:color="auto" w:fill="auto"/>
            <w:vAlign w:val="center"/>
          </w:tcPr>
          <w:p w14:paraId="3A743A51" w14:textId="77777777" w:rsidR="001506D8" w:rsidRPr="00CB0774" w:rsidRDefault="001506D8" w:rsidP="001506D8">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ING. BARBORA ŠTĚPÁNKOVÁ</w:t>
            </w:r>
          </w:p>
        </w:tc>
        <w:tc>
          <w:tcPr>
            <w:tcW w:w="2087" w:type="dxa"/>
            <w:tcBorders>
              <w:top w:val="single" w:sz="4" w:space="0" w:color="000000"/>
              <w:left w:val="single" w:sz="4" w:space="0" w:color="000000"/>
              <w:bottom w:val="single" w:sz="4" w:space="0" w:color="000000"/>
            </w:tcBorders>
            <w:shd w:val="clear" w:color="auto" w:fill="auto"/>
            <w:vAlign w:val="center"/>
          </w:tcPr>
          <w:p w14:paraId="17EE1377" w14:textId="609DA68D" w:rsidR="001506D8" w:rsidRPr="00CB0774" w:rsidRDefault="001506D8" w:rsidP="001506D8">
            <w:pPr>
              <w:suppressAutoHyphens/>
              <w:overflowPunct w:val="0"/>
              <w:autoSpaceDE w:val="0"/>
              <w:snapToGrid w:val="0"/>
              <w:spacing w:after="0"/>
              <w:ind w:left="-70" w:firstLine="70"/>
              <w:rPr>
                <w:rFonts w:eastAsia="Times New Roman" w:cs="Times New Roman"/>
                <w:sz w:val="20"/>
                <w:szCs w:val="24"/>
                <w:lang w:eastAsia="ar-SA"/>
              </w:rPr>
            </w:pPr>
            <w:r>
              <w:rPr>
                <w:rFonts w:eastAsia="Times New Roman" w:cs="Times New Roman"/>
                <w:noProof/>
                <w:sz w:val="20"/>
                <w:szCs w:val="24"/>
                <w:lang w:eastAsia="ar-SA"/>
              </w:rPr>
              <w:drawing>
                <wp:inline distT="0" distB="0" distL="0" distR="0" wp14:anchorId="023E967D" wp14:editId="487F8EFF">
                  <wp:extent cx="332740" cy="179705"/>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32740" cy="179705"/>
                          </a:xfrm>
                          <a:prstGeom prst="rect">
                            <a:avLst/>
                          </a:prstGeom>
                          <a:noFill/>
                          <a:ln>
                            <a:noFill/>
                          </a:ln>
                        </pic:spPr>
                      </pic:pic>
                    </a:graphicData>
                  </a:graphic>
                </wp:inline>
              </w:drawing>
            </w:r>
          </w:p>
        </w:tc>
        <w:tc>
          <w:tcPr>
            <w:tcW w:w="3743"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6D6E23" w14:textId="77777777" w:rsidR="001506D8" w:rsidRPr="00CB0774" w:rsidRDefault="001506D8" w:rsidP="001506D8">
            <w:pPr>
              <w:suppressAutoHyphens/>
              <w:snapToGrid w:val="0"/>
              <w:spacing w:after="0"/>
              <w:rPr>
                <w:rFonts w:eastAsia="Times New Roman" w:cs="Times New Roman"/>
                <w:sz w:val="20"/>
                <w:szCs w:val="24"/>
                <w:lang w:eastAsia="ar-SA"/>
              </w:rPr>
            </w:pPr>
          </w:p>
        </w:tc>
      </w:tr>
      <w:tr w:rsidR="001506D8" w:rsidRPr="00CB0774" w14:paraId="389B3DAE" w14:textId="77777777" w:rsidTr="00CB0774">
        <w:trPr>
          <w:cantSplit/>
          <w:trHeight w:hRule="exact" w:val="284"/>
        </w:trPr>
        <w:tc>
          <w:tcPr>
            <w:tcW w:w="2302" w:type="dxa"/>
            <w:tcBorders>
              <w:top w:val="single" w:sz="4" w:space="0" w:color="000000"/>
              <w:left w:val="single" w:sz="4" w:space="0" w:color="000000"/>
              <w:bottom w:val="single" w:sz="4" w:space="0" w:color="000000"/>
            </w:tcBorders>
            <w:shd w:val="clear" w:color="auto" w:fill="auto"/>
            <w:vAlign w:val="center"/>
          </w:tcPr>
          <w:p w14:paraId="477E3348" w14:textId="77777777" w:rsidR="001506D8" w:rsidRPr="00CB0774" w:rsidRDefault="001506D8" w:rsidP="001506D8">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KONTROLOVAL</w:t>
            </w:r>
          </w:p>
        </w:tc>
        <w:tc>
          <w:tcPr>
            <w:tcW w:w="2518" w:type="dxa"/>
            <w:gridSpan w:val="2"/>
            <w:tcBorders>
              <w:top w:val="single" w:sz="4" w:space="0" w:color="000000"/>
              <w:left w:val="single" w:sz="4" w:space="0" w:color="000000"/>
              <w:bottom w:val="single" w:sz="4" w:space="0" w:color="000000"/>
            </w:tcBorders>
            <w:shd w:val="clear" w:color="auto" w:fill="auto"/>
            <w:vAlign w:val="center"/>
          </w:tcPr>
          <w:p w14:paraId="4F823DE0" w14:textId="77777777" w:rsidR="001506D8" w:rsidRPr="00CB0774" w:rsidRDefault="001506D8" w:rsidP="001506D8">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ING. ONDŘEJ FABIÁN</w:t>
            </w:r>
          </w:p>
        </w:tc>
        <w:tc>
          <w:tcPr>
            <w:tcW w:w="2087" w:type="dxa"/>
            <w:tcBorders>
              <w:top w:val="single" w:sz="4" w:space="0" w:color="000000"/>
              <w:left w:val="single" w:sz="4" w:space="0" w:color="000000"/>
              <w:bottom w:val="single" w:sz="4" w:space="0" w:color="000000"/>
            </w:tcBorders>
            <w:shd w:val="clear" w:color="auto" w:fill="auto"/>
            <w:vAlign w:val="center"/>
          </w:tcPr>
          <w:p w14:paraId="528CA9B8" w14:textId="1F92CE23" w:rsidR="001506D8" w:rsidRPr="00CB0774" w:rsidRDefault="001506D8" w:rsidP="001506D8">
            <w:pPr>
              <w:suppressAutoHyphens/>
              <w:overflowPunct w:val="0"/>
              <w:autoSpaceDE w:val="0"/>
              <w:snapToGrid w:val="0"/>
              <w:spacing w:after="0"/>
              <w:ind w:left="-70" w:firstLine="70"/>
              <w:rPr>
                <w:rFonts w:eastAsia="Times New Roman" w:cs="Times New Roman"/>
                <w:sz w:val="20"/>
                <w:szCs w:val="24"/>
                <w:lang w:eastAsia="ar-SA"/>
              </w:rPr>
            </w:pPr>
            <w:r w:rsidRPr="00CB0774">
              <w:rPr>
                <w:rFonts w:eastAsia="Times New Roman" w:cs="Times New Roman"/>
                <w:noProof/>
                <w:sz w:val="20"/>
                <w:szCs w:val="24"/>
                <w:lang w:eastAsia="ar-SA"/>
              </w:rPr>
              <w:drawing>
                <wp:anchor distT="0" distB="0" distL="114300" distR="114300" simplePos="0" relativeHeight="251662336" behindDoc="1" locked="0" layoutInCell="1" allowOverlap="1" wp14:anchorId="5DFADD8B" wp14:editId="7C120C9D">
                  <wp:simplePos x="0" y="0"/>
                  <wp:positionH relativeFrom="column">
                    <wp:posOffset>75426</wp:posOffset>
                  </wp:positionH>
                  <wp:positionV relativeFrom="paragraph">
                    <wp:posOffset>-72022</wp:posOffset>
                  </wp:positionV>
                  <wp:extent cx="209550" cy="352425"/>
                  <wp:effectExtent l="4762" t="0" r="4763" b="4762"/>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5400000">
                            <a:off x="0" y="0"/>
                            <a:ext cx="209550" cy="352425"/>
                          </a:xfrm>
                          <a:prstGeom prst="rect">
                            <a:avLst/>
                          </a:prstGeom>
                          <a:noFill/>
                          <a:ln>
                            <a:noFill/>
                          </a:ln>
                        </pic:spPr>
                      </pic:pic>
                    </a:graphicData>
                  </a:graphic>
                </wp:anchor>
              </w:drawing>
            </w:r>
          </w:p>
        </w:tc>
        <w:tc>
          <w:tcPr>
            <w:tcW w:w="3743"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57CE88" w14:textId="77777777" w:rsidR="001506D8" w:rsidRPr="00CB0774" w:rsidRDefault="001506D8" w:rsidP="001506D8">
            <w:pPr>
              <w:suppressAutoHyphens/>
              <w:snapToGrid w:val="0"/>
              <w:spacing w:after="0"/>
              <w:rPr>
                <w:rFonts w:eastAsia="Times New Roman" w:cs="Times New Roman"/>
                <w:sz w:val="20"/>
                <w:szCs w:val="24"/>
                <w:lang w:eastAsia="ar-SA"/>
              </w:rPr>
            </w:pPr>
          </w:p>
        </w:tc>
      </w:tr>
      <w:tr w:rsidR="001506D8" w:rsidRPr="00CB0774" w14:paraId="44D09DF2" w14:textId="77777777" w:rsidTr="00CB0774">
        <w:trPr>
          <w:cantSplit/>
          <w:trHeight w:hRule="exact" w:val="285"/>
        </w:trPr>
        <w:tc>
          <w:tcPr>
            <w:tcW w:w="3402" w:type="dxa"/>
            <w:gridSpan w:val="2"/>
            <w:tcBorders>
              <w:top w:val="single" w:sz="4" w:space="0" w:color="000000"/>
              <w:left w:val="single" w:sz="4" w:space="0" w:color="000000"/>
              <w:bottom w:val="single" w:sz="4" w:space="0" w:color="000000"/>
            </w:tcBorders>
            <w:shd w:val="clear" w:color="auto" w:fill="auto"/>
            <w:vAlign w:val="center"/>
          </w:tcPr>
          <w:p w14:paraId="369A02DF" w14:textId="77777777" w:rsidR="001506D8" w:rsidRPr="00CB0774" w:rsidRDefault="001506D8" w:rsidP="001506D8">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KRAJ: PLZEŇSKÝ</w:t>
            </w:r>
          </w:p>
        </w:tc>
        <w:tc>
          <w:tcPr>
            <w:tcW w:w="3505" w:type="dxa"/>
            <w:gridSpan w:val="2"/>
            <w:tcBorders>
              <w:top w:val="single" w:sz="4" w:space="0" w:color="000000"/>
              <w:left w:val="single" w:sz="4" w:space="0" w:color="000000"/>
              <w:bottom w:val="single" w:sz="4" w:space="0" w:color="000000"/>
            </w:tcBorders>
            <w:shd w:val="clear" w:color="auto" w:fill="auto"/>
            <w:vAlign w:val="center"/>
          </w:tcPr>
          <w:p w14:paraId="4D6CE380" w14:textId="77777777" w:rsidR="001506D8" w:rsidRPr="00CB0774" w:rsidRDefault="001506D8" w:rsidP="001506D8">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STAV. ÚŘAD: KLATOVY</w:t>
            </w:r>
          </w:p>
        </w:tc>
        <w:tc>
          <w:tcPr>
            <w:tcW w:w="3743"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609212" w14:textId="77777777" w:rsidR="001506D8" w:rsidRPr="00CB0774" w:rsidRDefault="001506D8" w:rsidP="001506D8">
            <w:pPr>
              <w:suppressAutoHyphens/>
              <w:snapToGrid w:val="0"/>
              <w:spacing w:after="0"/>
              <w:rPr>
                <w:rFonts w:eastAsia="Times New Roman" w:cs="Times New Roman"/>
                <w:sz w:val="20"/>
                <w:szCs w:val="24"/>
                <w:lang w:eastAsia="ar-SA"/>
              </w:rPr>
            </w:pPr>
          </w:p>
        </w:tc>
      </w:tr>
      <w:tr w:rsidR="001506D8" w:rsidRPr="00CB0774" w14:paraId="71377088" w14:textId="77777777" w:rsidTr="00CB0774">
        <w:trPr>
          <w:cantSplit/>
          <w:trHeight w:hRule="exact" w:val="284"/>
        </w:trPr>
        <w:tc>
          <w:tcPr>
            <w:tcW w:w="6907" w:type="dxa"/>
            <w:gridSpan w:val="4"/>
            <w:vMerge w:val="restart"/>
            <w:tcBorders>
              <w:top w:val="single" w:sz="4" w:space="0" w:color="000000"/>
              <w:left w:val="single" w:sz="4" w:space="0" w:color="000000"/>
              <w:bottom w:val="single" w:sz="4" w:space="0" w:color="000000"/>
            </w:tcBorders>
            <w:shd w:val="clear" w:color="auto" w:fill="auto"/>
          </w:tcPr>
          <w:p w14:paraId="12482BDA" w14:textId="77777777" w:rsidR="001506D8" w:rsidRPr="00CB0774" w:rsidRDefault="001506D8" w:rsidP="001506D8">
            <w:pPr>
              <w:suppressAutoHyphens/>
              <w:overflowPunct w:val="0"/>
              <w:autoSpaceDE w:val="0"/>
              <w:snapToGrid w:val="0"/>
              <w:spacing w:after="0"/>
              <w:ind w:left="-70" w:firstLine="70"/>
              <w:rPr>
                <w:rFonts w:ascii="Times New Roman" w:eastAsia="Times New Roman" w:hAnsi="Times New Roman" w:cs="Arial"/>
                <w:sz w:val="4"/>
                <w:szCs w:val="4"/>
                <w:lang w:eastAsia="ar-SA"/>
              </w:rPr>
            </w:pPr>
          </w:p>
          <w:p w14:paraId="75C702FD" w14:textId="77777777" w:rsidR="001506D8" w:rsidRPr="00CB0774" w:rsidRDefault="001506D8" w:rsidP="001506D8">
            <w:pPr>
              <w:suppressAutoHyphens/>
              <w:overflowPunct w:val="0"/>
              <w:autoSpaceDE w:val="0"/>
              <w:spacing w:after="0"/>
              <w:ind w:left="-70" w:firstLine="70"/>
              <w:rPr>
                <w:rFonts w:eastAsia="Times New Roman" w:cs="Arial"/>
                <w:sz w:val="16"/>
                <w:szCs w:val="16"/>
                <w:lang w:eastAsia="ar-SA"/>
              </w:rPr>
            </w:pPr>
            <w:r w:rsidRPr="00CB0774">
              <w:rPr>
                <w:rFonts w:eastAsia="Times New Roman" w:cs="Arial"/>
                <w:sz w:val="16"/>
                <w:szCs w:val="16"/>
                <w:lang w:eastAsia="ar-SA"/>
              </w:rPr>
              <w:t xml:space="preserve">NÁZEV AKCE: </w:t>
            </w:r>
          </w:p>
          <w:p w14:paraId="6ECA97F9" w14:textId="77777777" w:rsidR="001506D8" w:rsidRPr="00CB0774" w:rsidRDefault="001506D8" w:rsidP="001506D8">
            <w:pPr>
              <w:suppressAutoHyphens/>
              <w:overflowPunct w:val="0"/>
              <w:autoSpaceDE w:val="0"/>
              <w:spacing w:after="0"/>
              <w:ind w:left="-70" w:firstLine="70"/>
              <w:rPr>
                <w:rFonts w:eastAsia="Times New Roman" w:cs="Arial"/>
                <w:sz w:val="16"/>
                <w:szCs w:val="16"/>
                <w:lang w:eastAsia="ar-SA"/>
              </w:rPr>
            </w:pPr>
          </w:p>
          <w:p w14:paraId="6D35133B" w14:textId="77777777" w:rsidR="001506D8" w:rsidRPr="00CB0774" w:rsidRDefault="001506D8" w:rsidP="001506D8">
            <w:pPr>
              <w:suppressAutoHyphens/>
              <w:overflowPunct w:val="0"/>
              <w:autoSpaceDE w:val="0"/>
              <w:spacing w:after="0"/>
              <w:ind w:left="-70" w:firstLine="70"/>
              <w:rPr>
                <w:rFonts w:eastAsia="Times New Roman" w:cs="Arial"/>
                <w:sz w:val="16"/>
                <w:szCs w:val="16"/>
                <w:lang w:eastAsia="ar-SA"/>
              </w:rPr>
            </w:pPr>
          </w:p>
          <w:p w14:paraId="282FAE4E" w14:textId="21EB4B8B" w:rsidR="001506D8" w:rsidRPr="00105DA2" w:rsidRDefault="001506D8" w:rsidP="001506D8">
            <w:pPr>
              <w:jc w:val="center"/>
              <w:rPr>
                <w:b/>
                <w:bCs/>
                <w:sz w:val="24"/>
                <w:szCs w:val="24"/>
                <w:lang w:eastAsia="ar-SA"/>
              </w:rPr>
            </w:pPr>
            <w:bookmarkStart w:id="0" w:name="_Toc68846255"/>
            <w:bookmarkStart w:id="1" w:name="_Toc68847138"/>
            <w:bookmarkStart w:id="2" w:name="_Toc68847182"/>
            <w:bookmarkStart w:id="3" w:name="_Toc68848930"/>
            <w:r w:rsidRPr="00105DA2">
              <w:rPr>
                <w:b/>
                <w:bCs/>
                <w:sz w:val="24"/>
                <w:szCs w:val="24"/>
                <w:lang w:eastAsia="ar-SA"/>
              </w:rPr>
              <w:t xml:space="preserve">ŠKOLNÍ FARMA NA </w:t>
            </w:r>
            <w:r w:rsidRPr="004B7D60">
              <w:rPr>
                <w:b/>
                <w:bCs/>
                <w:sz w:val="24"/>
                <w:szCs w:val="24"/>
                <w:lang w:eastAsia="ar-SA"/>
              </w:rPr>
              <w:t xml:space="preserve">ZEMĚDĚLCE </w:t>
            </w:r>
            <w:r w:rsidRPr="004B7D60">
              <w:rPr>
                <w:rFonts w:cs="Arial"/>
                <w:b/>
                <w:bCs/>
                <w:iCs/>
              </w:rPr>
              <w:t>–</w:t>
            </w:r>
            <w:r>
              <w:t xml:space="preserve"> </w:t>
            </w:r>
            <w:r w:rsidRPr="00105DA2">
              <w:rPr>
                <w:b/>
                <w:bCs/>
                <w:sz w:val="24"/>
                <w:szCs w:val="24"/>
                <w:lang w:eastAsia="ar-SA"/>
              </w:rPr>
              <w:t>ČÍNOV</w:t>
            </w:r>
            <w:bookmarkEnd w:id="0"/>
            <w:bookmarkEnd w:id="1"/>
            <w:bookmarkEnd w:id="2"/>
            <w:bookmarkEnd w:id="3"/>
          </w:p>
          <w:p w14:paraId="483EA128" w14:textId="77777777" w:rsidR="001506D8" w:rsidRPr="00CB0774" w:rsidRDefault="001506D8" w:rsidP="001506D8">
            <w:pPr>
              <w:jc w:val="center"/>
              <w:rPr>
                <w:rFonts w:cs="Times New Roman"/>
                <w:szCs w:val="24"/>
                <w:lang w:val="x-none" w:eastAsia="ar-SA"/>
              </w:rPr>
            </w:pPr>
            <w:bookmarkStart w:id="4" w:name="_Toc68846256"/>
            <w:bookmarkStart w:id="5" w:name="_Toc68847139"/>
            <w:bookmarkStart w:id="6" w:name="_Toc68847183"/>
            <w:bookmarkStart w:id="7" w:name="_Toc68848931"/>
            <w:r w:rsidRPr="00105DA2">
              <w:rPr>
                <w:b/>
                <w:bCs/>
                <w:sz w:val="24"/>
                <w:szCs w:val="24"/>
                <w:lang w:eastAsia="ar-SA"/>
              </w:rPr>
              <w:t>A SOUVISEJÍCÍ ČINNOST</w:t>
            </w:r>
            <w:bookmarkEnd w:id="4"/>
            <w:bookmarkEnd w:id="5"/>
            <w:bookmarkEnd w:id="6"/>
            <w:bookmarkEnd w:id="7"/>
          </w:p>
        </w:tc>
        <w:tc>
          <w:tcPr>
            <w:tcW w:w="1846" w:type="dxa"/>
            <w:gridSpan w:val="2"/>
            <w:tcBorders>
              <w:top w:val="single" w:sz="4" w:space="0" w:color="000000"/>
              <w:left w:val="single" w:sz="4" w:space="0" w:color="000000"/>
              <w:bottom w:val="single" w:sz="4" w:space="0" w:color="000000"/>
            </w:tcBorders>
            <w:shd w:val="clear" w:color="auto" w:fill="auto"/>
            <w:vAlign w:val="center"/>
          </w:tcPr>
          <w:p w14:paraId="25B94590" w14:textId="77777777" w:rsidR="001506D8" w:rsidRPr="00CB0774" w:rsidRDefault="001506D8" w:rsidP="001506D8">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STUPEŇ</w:t>
            </w:r>
          </w:p>
        </w:tc>
        <w:tc>
          <w:tcPr>
            <w:tcW w:w="18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AE6A78" w14:textId="77777777" w:rsidR="001506D8" w:rsidRPr="00CB0774" w:rsidRDefault="001506D8" w:rsidP="001506D8">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DBP</w:t>
            </w:r>
          </w:p>
        </w:tc>
      </w:tr>
      <w:tr w:rsidR="001506D8" w:rsidRPr="00CB0774" w14:paraId="7AD377B1" w14:textId="77777777" w:rsidTr="00CB0774">
        <w:trPr>
          <w:cantSplit/>
          <w:trHeight w:hRule="exact" w:val="284"/>
        </w:trPr>
        <w:tc>
          <w:tcPr>
            <w:tcW w:w="6907" w:type="dxa"/>
            <w:gridSpan w:val="4"/>
            <w:vMerge/>
            <w:tcBorders>
              <w:top w:val="single" w:sz="4" w:space="0" w:color="000000"/>
              <w:left w:val="single" w:sz="4" w:space="0" w:color="000000"/>
              <w:bottom w:val="single" w:sz="4" w:space="0" w:color="000000"/>
            </w:tcBorders>
            <w:shd w:val="clear" w:color="auto" w:fill="auto"/>
          </w:tcPr>
          <w:p w14:paraId="76E503AB" w14:textId="77777777" w:rsidR="001506D8" w:rsidRPr="00CB0774" w:rsidRDefault="001506D8" w:rsidP="001506D8">
            <w:pPr>
              <w:suppressAutoHyphens/>
              <w:snapToGrid w:val="0"/>
              <w:spacing w:after="0"/>
              <w:rPr>
                <w:rFonts w:eastAsia="Times New Roman" w:cs="Times New Roman"/>
                <w:sz w:val="20"/>
                <w:szCs w:val="24"/>
                <w:lang w:eastAsia="ar-SA"/>
              </w:rPr>
            </w:pPr>
          </w:p>
        </w:tc>
        <w:tc>
          <w:tcPr>
            <w:tcW w:w="1846" w:type="dxa"/>
            <w:gridSpan w:val="2"/>
            <w:tcBorders>
              <w:top w:val="single" w:sz="4" w:space="0" w:color="000000"/>
              <w:left w:val="single" w:sz="4" w:space="0" w:color="000000"/>
              <w:bottom w:val="single" w:sz="4" w:space="0" w:color="000000"/>
            </w:tcBorders>
            <w:shd w:val="clear" w:color="auto" w:fill="auto"/>
            <w:vAlign w:val="center"/>
          </w:tcPr>
          <w:p w14:paraId="4ACAB779" w14:textId="77777777" w:rsidR="001506D8" w:rsidRPr="00CB0774" w:rsidRDefault="001506D8" w:rsidP="001506D8">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DATUM</w:t>
            </w:r>
          </w:p>
        </w:tc>
        <w:tc>
          <w:tcPr>
            <w:tcW w:w="18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ED7CA4" w14:textId="478CAA7A" w:rsidR="001506D8" w:rsidRPr="00CB0774" w:rsidRDefault="002160B1" w:rsidP="001506D8">
            <w:pPr>
              <w:suppressAutoHyphens/>
              <w:overflowPunct w:val="0"/>
              <w:autoSpaceDE w:val="0"/>
              <w:snapToGrid w:val="0"/>
              <w:spacing w:after="0"/>
              <w:ind w:left="-70" w:firstLine="70"/>
              <w:rPr>
                <w:rFonts w:eastAsia="Times New Roman" w:cs="Arial"/>
                <w:sz w:val="16"/>
                <w:szCs w:val="16"/>
                <w:lang w:eastAsia="ar-SA"/>
              </w:rPr>
            </w:pPr>
            <w:r>
              <w:rPr>
                <w:rFonts w:eastAsia="Times New Roman" w:cs="Arial"/>
                <w:sz w:val="16"/>
                <w:szCs w:val="16"/>
                <w:lang w:eastAsia="ar-SA"/>
              </w:rPr>
              <w:t>07</w:t>
            </w:r>
            <w:r w:rsidR="001506D8" w:rsidRPr="00CB0774">
              <w:rPr>
                <w:rFonts w:eastAsia="Times New Roman" w:cs="Arial"/>
                <w:sz w:val="16"/>
                <w:szCs w:val="16"/>
                <w:lang w:eastAsia="ar-SA"/>
              </w:rPr>
              <w:t>/202</w:t>
            </w:r>
            <w:r>
              <w:rPr>
                <w:rFonts w:eastAsia="Times New Roman" w:cs="Arial"/>
                <w:sz w:val="16"/>
                <w:szCs w:val="16"/>
                <w:lang w:eastAsia="ar-SA"/>
              </w:rPr>
              <w:t>2</w:t>
            </w:r>
          </w:p>
        </w:tc>
      </w:tr>
      <w:tr w:rsidR="001506D8" w:rsidRPr="00CB0774" w14:paraId="3D878C75" w14:textId="77777777" w:rsidTr="00CB0774">
        <w:trPr>
          <w:cantSplit/>
          <w:trHeight w:hRule="exact" w:val="284"/>
        </w:trPr>
        <w:tc>
          <w:tcPr>
            <w:tcW w:w="6907" w:type="dxa"/>
            <w:gridSpan w:val="4"/>
            <w:vMerge/>
            <w:tcBorders>
              <w:top w:val="single" w:sz="4" w:space="0" w:color="000000"/>
              <w:left w:val="single" w:sz="4" w:space="0" w:color="000000"/>
              <w:bottom w:val="single" w:sz="4" w:space="0" w:color="000000"/>
            </w:tcBorders>
            <w:shd w:val="clear" w:color="auto" w:fill="auto"/>
          </w:tcPr>
          <w:p w14:paraId="1DA3B285" w14:textId="77777777" w:rsidR="001506D8" w:rsidRPr="00CB0774" w:rsidRDefault="001506D8" w:rsidP="001506D8">
            <w:pPr>
              <w:suppressAutoHyphens/>
              <w:snapToGrid w:val="0"/>
              <w:spacing w:after="0"/>
              <w:rPr>
                <w:rFonts w:eastAsia="Times New Roman" w:cs="Times New Roman"/>
                <w:sz w:val="20"/>
                <w:szCs w:val="24"/>
                <w:lang w:eastAsia="ar-SA"/>
              </w:rPr>
            </w:pPr>
          </w:p>
        </w:tc>
        <w:tc>
          <w:tcPr>
            <w:tcW w:w="1846" w:type="dxa"/>
            <w:gridSpan w:val="2"/>
            <w:tcBorders>
              <w:top w:val="single" w:sz="4" w:space="0" w:color="000000"/>
              <w:left w:val="single" w:sz="4" w:space="0" w:color="000000"/>
              <w:bottom w:val="single" w:sz="4" w:space="0" w:color="000000"/>
            </w:tcBorders>
            <w:shd w:val="clear" w:color="auto" w:fill="auto"/>
            <w:vAlign w:val="center"/>
          </w:tcPr>
          <w:p w14:paraId="2C045D7A" w14:textId="77777777" w:rsidR="001506D8" w:rsidRPr="00CB0774" w:rsidRDefault="001506D8" w:rsidP="001506D8">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FORMÁT/POČET STR.</w:t>
            </w:r>
          </w:p>
        </w:tc>
        <w:tc>
          <w:tcPr>
            <w:tcW w:w="18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82DDE6" w14:textId="7E14C452" w:rsidR="001506D8" w:rsidRPr="00CB0774" w:rsidRDefault="001506D8" w:rsidP="001506D8">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A4/</w:t>
            </w:r>
            <w:r>
              <w:rPr>
                <w:rFonts w:eastAsia="Times New Roman" w:cs="Arial"/>
                <w:sz w:val="16"/>
                <w:szCs w:val="16"/>
                <w:lang w:eastAsia="ar-SA"/>
              </w:rPr>
              <w:t>1</w:t>
            </w:r>
            <w:r w:rsidR="00040805">
              <w:rPr>
                <w:rFonts w:eastAsia="Times New Roman" w:cs="Arial"/>
                <w:sz w:val="16"/>
                <w:szCs w:val="16"/>
                <w:lang w:eastAsia="ar-SA"/>
              </w:rPr>
              <w:t>6</w:t>
            </w:r>
          </w:p>
        </w:tc>
      </w:tr>
      <w:tr w:rsidR="001506D8" w:rsidRPr="00CB0774" w14:paraId="116B8386" w14:textId="77777777" w:rsidTr="00CB0774">
        <w:trPr>
          <w:cantSplit/>
          <w:trHeight w:hRule="exact" w:val="284"/>
        </w:trPr>
        <w:tc>
          <w:tcPr>
            <w:tcW w:w="6907" w:type="dxa"/>
            <w:gridSpan w:val="4"/>
            <w:vMerge/>
            <w:tcBorders>
              <w:top w:val="single" w:sz="4" w:space="0" w:color="000000"/>
              <w:left w:val="single" w:sz="4" w:space="0" w:color="000000"/>
              <w:bottom w:val="single" w:sz="4" w:space="0" w:color="000000"/>
            </w:tcBorders>
            <w:shd w:val="clear" w:color="auto" w:fill="auto"/>
          </w:tcPr>
          <w:p w14:paraId="14243E6C" w14:textId="77777777" w:rsidR="001506D8" w:rsidRPr="00CB0774" w:rsidRDefault="001506D8" w:rsidP="001506D8">
            <w:pPr>
              <w:suppressAutoHyphens/>
              <w:snapToGrid w:val="0"/>
              <w:spacing w:after="0"/>
              <w:rPr>
                <w:rFonts w:eastAsia="Times New Roman" w:cs="Times New Roman"/>
                <w:sz w:val="20"/>
                <w:szCs w:val="24"/>
                <w:lang w:eastAsia="ar-SA"/>
              </w:rPr>
            </w:pPr>
          </w:p>
        </w:tc>
        <w:tc>
          <w:tcPr>
            <w:tcW w:w="1846" w:type="dxa"/>
            <w:gridSpan w:val="2"/>
            <w:tcBorders>
              <w:top w:val="single" w:sz="4" w:space="0" w:color="000000"/>
              <w:left w:val="single" w:sz="4" w:space="0" w:color="000000"/>
              <w:bottom w:val="single" w:sz="4" w:space="0" w:color="000000"/>
            </w:tcBorders>
            <w:shd w:val="clear" w:color="auto" w:fill="auto"/>
            <w:vAlign w:val="center"/>
          </w:tcPr>
          <w:p w14:paraId="4D7B6783" w14:textId="77777777" w:rsidR="001506D8" w:rsidRPr="00CB0774" w:rsidRDefault="001506D8" w:rsidP="001506D8">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MĚŘÍTKO</w:t>
            </w:r>
          </w:p>
        </w:tc>
        <w:tc>
          <w:tcPr>
            <w:tcW w:w="18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3EE1DD" w14:textId="77777777" w:rsidR="001506D8" w:rsidRPr="00CB0774" w:rsidRDefault="001506D8" w:rsidP="001506D8">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w:t>
            </w:r>
          </w:p>
        </w:tc>
      </w:tr>
      <w:tr w:rsidR="001506D8" w:rsidRPr="00CB0774" w14:paraId="1B806F64" w14:textId="77777777" w:rsidTr="00CB0774">
        <w:trPr>
          <w:cantSplit/>
          <w:trHeight w:hRule="exact" w:val="285"/>
        </w:trPr>
        <w:tc>
          <w:tcPr>
            <w:tcW w:w="6907" w:type="dxa"/>
            <w:gridSpan w:val="4"/>
            <w:vMerge/>
            <w:tcBorders>
              <w:top w:val="single" w:sz="4" w:space="0" w:color="000000"/>
              <w:left w:val="single" w:sz="4" w:space="0" w:color="000000"/>
              <w:bottom w:val="single" w:sz="4" w:space="0" w:color="000000"/>
            </w:tcBorders>
            <w:shd w:val="clear" w:color="auto" w:fill="auto"/>
          </w:tcPr>
          <w:p w14:paraId="64A173E9" w14:textId="77777777" w:rsidR="001506D8" w:rsidRPr="00CB0774" w:rsidRDefault="001506D8" w:rsidP="001506D8">
            <w:pPr>
              <w:suppressAutoHyphens/>
              <w:snapToGrid w:val="0"/>
              <w:spacing w:after="0"/>
              <w:rPr>
                <w:rFonts w:eastAsia="Times New Roman" w:cs="Times New Roman"/>
                <w:sz w:val="20"/>
                <w:szCs w:val="24"/>
                <w:lang w:eastAsia="ar-SA"/>
              </w:rPr>
            </w:pPr>
          </w:p>
        </w:tc>
        <w:tc>
          <w:tcPr>
            <w:tcW w:w="923" w:type="dxa"/>
            <w:tcBorders>
              <w:top w:val="single" w:sz="4" w:space="0" w:color="000000"/>
              <w:left w:val="single" w:sz="4" w:space="0" w:color="000000"/>
              <w:bottom w:val="single" w:sz="4" w:space="0" w:color="000000"/>
            </w:tcBorders>
            <w:shd w:val="clear" w:color="auto" w:fill="auto"/>
            <w:vAlign w:val="center"/>
          </w:tcPr>
          <w:p w14:paraId="20E88F62" w14:textId="77777777" w:rsidR="001506D8" w:rsidRPr="00CB0774" w:rsidRDefault="001506D8" w:rsidP="001506D8">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Č. ZAK</w:t>
            </w:r>
          </w:p>
        </w:tc>
        <w:tc>
          <w:tcPr>
            <w:tcW w:w="923" w:type="dxa"/>
            <w:tcBorders>
              <w:top w:val="single" w:sz="4" w:space="0" w:color="000000"/>
              <w:left w:val="single" w:sz="4" w:space="0" w:color="000000"/>
              <w:bottom w:val="single" w:sz="4" w:space="0" w:color="000000"/>
            </w:tcBorders>
            <w:shd w:val="clear" w:color="auto" w:fill="auto"/>
            <w:vAlign w:val="center"/>
          </w:tcPr>
          <w:p w14:paraId="14D15EFF" w14:textId="77777777" w:rsidR="001506D8" w:rsidRPr="00CB0774" w:rsidRDefault="001506D8" w:rsidP="001506D8">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21001</w:t>
            </w:r>
          </w:p>
        </w:tc>
        <w:tc>
          <w:tcPr>
            <w:tcW w:w="923" w:type="dxa"/>
            <w:vMerge w:val="restart"/>
            <w:tcBorders>
              <w:top w:val="single" w:sz="4" w:space="0" w:color="000000"/>
              <w:left w:val="single" w:sz="4" w:space="0" w:color="000000"/>
              <w:bottom w:val="single" w:sz="4" w:space="0" w:color="000000"/>
            </w:tcBorders>
            <w:shd w:val="clear" w:color="auto" w:fill="auto"/>
          </w:tcPr>
          <w:p w14:paraId="3F361F8C" w14:textId="77777777" w:rsidR="001506D8" w:rsidRPr="00CB0774" w:rsidRDefault="001506D8" w:rsidP="001506D8">
            <w:pPr>
              <w:suppressAutoHyphens/>
              <w:overflowPunct w:val="0"/>
              <w:autoSpaceDE w:val="0"/>
              <w:snapToGrid w:val="0"/>
              <w:spacing w:after="0"/>
              <w:ind w:left="-70" w:firstLine="70"/>
              <w:rPr>
                <w:rFonts w:eastAsia="Times New Roman" w:cs="Arial"/>
                <w:sz w:val="4"/>
                <w:szCs w:val="4"/>
                <w:lang w:eastAsia="ar-SA"/>
              </w:rPr>
            </w:pPr>
          </w:p>
          <w:p w14:paraId="1A651F92" w14:textId="77777777" w:rsidR="001506D8" w:rsidRPr="00CB0774" w:rsidRDefault="001506D8" w:rsidP="001506D8">
            <w:pPr>
              <w:suppressAutoHyphens/>
              <w:overflowPunct w:val="0"/>
              <w:autoSpaceDE w:val="0"/>
              <w:spacing w:after="0"/>
              <w:ind w:left="-70" w:firstLine="70"/>
              <w:rPr>
                <w:rFonts w:eastAsia="Times New Roman" w:cs="Arial"/>
                <w:sz w:val="16"/>
                <w:szCs w:val="16"/>
                <w:lang w:eastAsia="ar-SA"/>
              </w:rPr>
            </w:pPr>
            <w:r w:rsidRPr="00CB0774">
              <w:rPr>
                <w:rFonts w:eastAsia="Times New Roman" w:cs="Arial"/>
                <w:sz w:val="16"/>
                <w:szCs w:val="16"/>
                <w:lang w:eastAsia="ar-SA"/>
              </w:rPr>
              <w:t>ČÍSLO</w:t>
            </w:r>
          </w:p>
          <w:p w14:paraId="3478D21F" w14:textId="77777777" w:rsidR="001506D8" w:rsidRPr="00CB0774" w:rsidRDefault="001506D8" w:rsidP="001506D8">
            <w:pPr>
              <w:suppressAutoHyphens/>
              <w:overflowPunct w:val="0"/>
              <w:autoSpaceDE w:val="0"/>
              <w:spacing w:after="0"/>
              <w:ind w:left="-70" w:firstLine="70"/>
              <w:rPr>
                <w:rFonts w:eastAsia="Times New Roman" w:cs="Arial"/>
                <w:sz w:val="16"/>
                <w:szCs w:val="16"/>
                <w:lang w:eastAsia="ar-SA"/>
              </w:rPr>
            </w:pPr>
            <w:r w:rsidRPr="00CB0774">
              <w:rPr>
                <w:rFonts w:eastAsia="Times New Roman" w:cs="Arial"/>
                <w:sz w:val="16"/>
                <w:szCs w:val="16"/>
                <w:lang w:eastAsia="ar-SA"/>
              </w:rPr>
              <w:t>SOUPR.</w:t>
            </w:r>
          </w:p>
        </w:tc>
        <w:tc>
          <w:tcPr>
            <w:tcW w:w="97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A21BDF0" w14:textId="77777777" w:rsidR="001506D8" w:rsidRPr="00CB0774" w:rsidRDefault="001506D8" w:rsidP="001506D8">
            <w:pPr>
              <w:suppressAutoHyphens/>
              <w:overflowPunct w:val="0"/>
              <w:autoSpaceDE w:val="0"/>
              <w:snapToGrid w:val="0"/>
              <w:spacing w:after="0"/>
              <w:ind w:left="-70" w:firstLine="70"/>
              <w:rPr>
                <w:rFonts w:eastAsia="Times New Roman" w:cs="Arial"/>
                <w:sz w:val="16"/>
                <w:szCs w:val="16"/>
                <w:lang w:eastAsia="ar-SA"/>
              </w:rPr>
            </w:pPr>
          </w:p>
        </w:tc>
      </w:tr>
      <w:tr w:rsidR="001506D8" w:rsidRPr="00CB0774" w14:paraId="72A50CFE" w14:textId="77777777" w:rsidTr="00CB0774">
        <w:trPr>
          <w:cantSplit/>
          <w:trHeight w:hRule="exact" w:val="339"/>
        </w:trPr>
        <w:tc>
          <w:tcPr>
            <w:tcW w:w="6907" w:type="dxa"/>
            <w:gridSpan w:val="4"/>
            <w:vMerge/>
            <w:tcBorders>
              <w:top w:val="single" w:sz="4" w:space="0" w:color="000000"/>
              <w:left w:val="single" w:sz="4" w:space="0" w:color="000000"/>
              <w:bottom w:val="single" w:sz="4" w:space="0" w:color="000000"/>
            </w:tcBorders>
            <w:shd w:val="clear" w:color="auto" w:fill="auto"/>
          </w:tcPr>
          <w:p w14:paraId="293E0295" w14:textId="77777777" w:rsidR="001506D8" w:rsidRPr="00CB0774" w:rsidRDefault="001506D8" w:rsidP="001506D8">
            <w:pPr>
              <w:suppressAutoHyphens/>
              <w:snapToGrid w:val="0"/>
              <w:spacing w:after="0"/>
              <w:rPr>
                <w:rFonts w:eastAsia="Times New Roman" w:cs="Times New Roman"/>
                <w:sz w:val="20"/>
                <w:szCs w:val="24"/>
                <w:lang w:eastAsia="ar-SA"/>
              </w:rPr>
            </w:pPr>
          </w:p>
        </w:tc>
        <w:tc>
          <w:tcPr>
            <w:tcW w:w="923" w:type="dxa"/>
            <w:tcBorders>
              <w:top w:val="single" w:sz="4" w:space="0" w:color="000000"/>
              <w:left w:val="single" w:sz="4" w:space="0" w:color="000000"/>
              <w:bottom w:val="single" w:sz="4" w:space="0" w:color="000000"/>
            </w:tcBorders>
            <w:shd w:val="clear" w:color="auto" w:fill="auto"/>
            <w:vAlign w:val="center"/>
          </w:tcPr>
          <w:p w14:paraId="4AF5CAE5" w14:textId="77777777" w:rsidR="001506D8" w:rsidRPr="00CB0774" w:rsidRDefault="001506D8" w:rsidP="001506D8">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 xml:space="preserve">SOUBOR </w:t>
            </w:r>
          </w:p>
        </w:tc>
        <w:tc>
          <w:tcPr>
            <w:tcW w:w="923" w:type="dxa"/>
            <w:tcBorders>
              <w:top w:val="single" w:sz="4" w:space="0" w:color="000000"/>
              <w:left w:val="single" w:sz="4" w:space="0" w:color="000000"/>
              <w:bottom w:val="single" w:sz="4" w:space="0" w:color="000000"/>
            </w:tcBorders>
            <w:shd w:val="clear" w:color="auto" w:fill="auto"/>
            <w:vAlign w:val="center"/>
          </w:tcPr>
          <w:p w14:paraId="527598F1" w14:textId="77777777" w:rsidR="001506D8" w:rsidRPr="00CB0774" w:rsidRDefault="001506D8" w:rsidP="001506D8">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DOC</w:t>
            </w:r>
          </w:p>
        </w:tc>
        <w:tc>
          <w:tcPr>
            <w:tcW w:w="923" w:type="dxa"/>
            <w:vMerge/>
            <w:tcBorders>
              <w:top w:val="single" w:sz="4" w:space="0" w:color="000000"/>
              <w:left w:val="single" w:sz="4" w:space="0" w:color="000000"/>
              <w:bottom w:val="single" w:sz="4" w:space="0" w:color="000000"/>
            </w:tcBorders>
            <w:shd w:val="clear" w:color="auto" w:fill="auto"/>
          </w:tcPr>
          <w:p w14:paraId="04794905" w14:textId="77777777" w:rsidR="001506D8" w:rsidRPr="00CB0774" w:rsidRDefault="001506D8" w:rsidP="001506D8">
            <w:pPr>
              <w:suppressAutoHyphens/>
              <w:snapToGrid w:val="0"/>
              <w:spacing w:after="0"/>
              <w:rPr>
                <w:rFonts w:eastAsia="Times New Roman" w:cs="Times New Roman"/>
                <w:sz w:val="20"/>
                <w:szCs w:val="24"/>
                <w:lang w:eastAsia="ar-SA"/>
              </w:rPr>
            </w:pPr>
          </w:p>
        </w:tc>
        <w:tc>
          <w:tcPr>
            <w:tcW w:w="97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F2F4C5" w14:textId="77777777" w:rsidR="001506D8" w:rsidRPr="00CB0774" w:rsidRDefault="001506D8" w:rsidP="001506D8">
            <w:pPr>
              <w:suppressAutoHyphens/>
              <w:snapToGrid w:val="0"/>
              <w:spacing w:after="0"/>
              <w:rPr>
                <w:rFonts w:eastAsia="Times New Roman" w:cs="Times New Roman"/>
                <w:sz w:val="20"/>
                <w:szCs w:val="24"/>
                <w:lang w:eastAsia="ar-SA"/>
              </w:rPr>
            </w:pPr>
          </w:p>
        </w:tc>
      </w:tr>
      <w:tr w:rsidR="001506D8" w:rsidRPr="00CB0774" w14:paraId="2D5E9FE9" w14:textId="77777777" w:rsidTr="00CB0774">
        <w:trPr>
          <w:trHeight w:val="875"/>
        </w:trPr>
        <w:tc>
          <w:tcPr>
            <w:tcW w:w="6907" w:type="dxa"/>
            <w:gridSpan w:val="4"/>
            <w:tcBorders>
              <w:top w:val="single" w:sz="4" w:space="0" w:color="000000"/>
              <w:left w:val="single" w:sz="4" w:space="0" w:color="000000"/>
              <w:bottom w:val="single" w:sz="4" w:space="0" w:color="000000"/>
            </w:tcBorders>
            <w:shd w:val="clear" w:color="auto" w:fill="E6E6E6"/>
          </w:tcPr>
          <w:p w14:paraId="40F06DE6" w14:textId="77777777" w:rsidR="001506D8" w:rsidRPr="00CB0774" w:rsidRDefault="001506D8" w:rsidP="001506D8">
            <w:pPr>
              <w:suppressAutoHyphens/>
              <w:overflowPunct w:val="0"/>
              <w:autoSpaceDE w:val="0"/>
              <w:snapToGrid w:val="0"/>
              <w:spacing w:after="0" w:line="240" w:lineRule="atLeast"/>
              <w:ind w:left="-70" w:firstLine="70"/>
              <w:rPr>
                <w:rFonts w:eastAsia="Times New Roman" w:cs="Arial"/>
                <w:sz w:val="16"/>
                <w:szCs w:val="16"/>
                <w:lang w:eastAsia="ar-SA"/>
              </w:rPr>
            </w:pPr>
            <w:r w:rsidRPr="00CB0774">
              <w:rPr>
                <w:rFonts w:eastAsia="Times New Roman" w:cs="Arial"/>
                <w:sz w:val="16"/>
                <w:szCs w:val="16"/>
                <w:lang w:eastAsia="ar-SA"/>
              </w:rPr>
              <w:t xml:space="preserve">NÁZEV PŘÍLOHY: </w:t>
            </w:r>
          </w:p>
          <w:p w14:paraId="62B4F3AF" w14:textId="093E7984" w:rsidR="001506D8" w:rsidRPr="007A685C" w:rsidRDefault="001506D8" w:rsidP="007A685C">
            <w:pPr>
              <w:suppressAutoHyphens/>
              <w:overflowPunct w:val="0"/>
              <w:autoSpaceDE w:val="0"/>
              <w:spacing w:after="0" w:line="360" w:lineRule="auto"/>
              <w:ind w:left="-70" w:firstLine="70"/>
              <w:jc w:val="center"/>
              <w:rPr>
                <w:rFonts w:eastAsia="Times New Roman" w:cs="Times New Roman"/>
                <w:b/>
                <w:caps/>
                <w:sz w:val="28"/>
                <w:szCs w:val="28"/>
                <w:lang w:eastAsia="ar-SA"/>
              </w:rPr>
            </w:pPr>
            <w:r w:rsidRPr="007A685C">
              <w:rPr>
                <w:rFonts w:eastAsia="Times New Roman" w:cs="Times New Roman"/>
                <w:b/>
                <w:caps/>
                <w:sz w:val="28"/>
                <w:szCs w:val="28"/>
                <w:lang w:eastAsia="ar-SA"/>
              </w:rPr>
              <w:t>TECHNOLOGIE BOURACÍCH PRACÍ</w:t>
            </w:r>
            <w:r w:rsidR="007A685C" w:rsidRPr="007A685C">
              <w:rPr>
                <w:rFonts w:eastAsia="Times New Roman" w:cs="Times New Roman"/>
                <w:b/>
                <w:caps/>
                <w:sz w:val="28"/>
                <w:szCs w:val="28"/>
                <w:lang w:eastAsia="ar-SA"/>
              </w:rPr>
              <w:t xml:space="preserve"> – ETAPA </w:t>
            </w:r>
            <w:r w:rsidR="002160B1">
              <w:rPr>
                <w:rFonts w:eastAsia="Times New Roman" w:cs="Times New Roman"/>
                <w:b/>
                <w:caps/>
                <w:sz w:val="28"/>
                <w:szCs w:val="28"/>
                <w:lang w:eastAsia="ar-SA"/>
              </w:rPr>
              <w:t>2</w:t>
            </w:r>
          </w:p>
        </w:tc>
        <w:tc>
          <w:tcPr>
            <w:tcW w:w="3743" w:type="dxa"/>
            <w:gridSpan w:val="4"/>
            <w:tcBorders>
              <w:top w:val="single" w:sz="4" w:space="0" w:color="000000"/>
              <w:left w:val="single" w:sz="4" w:space="0" w:color="000000"/>
              <w:bottom w:val="single" w:sz="4" w:space="0" w:color="000000"/>
              <w:right w:val="single" w:sz="4" w:space="0" w:color="000000"/>
            </w:tcBorders>
            <w:shd w:val="clear" w:color="auto" w:fill="E6E6E6"/>
          </w:tcPr>
          <w:p w14:paraId="52F56653" w14:textId="77777777" w:rsidR="001506D8" w:rsidRPr="00CB0774" w:rsidRDefault="001506D8" w:rsidP="001506D8">
            <w:pPr>
              <w:suppressAutoHyphens/>
              <w:overflowPunct w:val="0"/>
              <w:autoSpaceDE w:val="0"/>
              <w:snapToGrid w:val="0"/>
              <w:spacing w:after="0"/>
              <w:ind w:left="-70" w:firstLine="70"/>
              <w:jc w:val="center"/>
              <w:rPr>
                <w:rFonts w:eastAsia="Times New Roman" w:cs="Arial"/>
                <w:sz w:val="4"/>
                <w:szCs w:val="4"/>
                <w:lang w:eastAsia="ar-SA"/>
              </w:rPr>
            </w:pPr>
          </w:p>
          <w:p w14:paraId="2B63719E" w14:textId="77777777" w:rsidR="001506D8" w:rsidRPr="00CB0774" w:rsidRDefault="001506D8" w:rsidP="001506D8">
            <w:pPr>
              <w:suppressAutoHyphens/>
              <w:overflowPunct w:val="0"/>
              <w:autoSpaceDE w:val="0"/>
              <w:spacing w:after="0"/>
              <w:ind w:left="-70" w:firstLine="70"/>
              <w:rPr>
                <w:rFonts w:eastAsia="Times New Roman" w:cs="Arial"/>
                <w:sz w:val="16"/>
                <w:szCs w:val="16"/>
                <w:lang w:eastAsia="ar-SA"/>
              </w:rPr>
            </w:pPr>
            <w:r w:rsidRPr="00CB0774">
              <w:rPr>
                <w:rFonts w:eastAsia="Times New Roman" w:cs="Arial"/>
                <w:sz w:val="16"/>
                <w:szCs w:val="16"/>
                <w:lang w:eastAsia="ar-SA"/>
              </w:rPr>
              <w:t>Č. PŘÍLOHY:</w:t>
            </w:r>
          </w:p>
          <w:p w14:paraId="210A90B8" w14:textId="3AB789C2" w:rsidR="001506D8" w:rsidRPr="00CB0774" w:rsidRDefault="001506D8" w:rsidP="001506D8">
            <w:pPr>
              <w:suppressAutoHyphens/>
              <w:overflowPunct w:val="0"/>
              <w:autoSpaceDE w:val="0"/>
              <w:spacing w:after="0" w:line="240" w:lineRule="atLeast"/>
              <w:ind w:left="-70" w:firstLine="70"/>
              <w:jc w:val="center"/>
              <w:rPr>
                <w:rFonts w:eastAsia="Times New Roman" w:cs="Times New Roman"/>
                <w:b/>
                <w:sz w:val="34"/>
                <w:szCs w:val="34"/>
                <w:lang w:eastAsia="ar-SA"/>
              </w:rPr>
            </w:pPr>
            <w:r w:rsidRPr="00824E5F">
              <w:rPr>
                <w:rFonts w:eastAsia="Times New Roman" w:cs="Times New Roman"/>
                <w:b/>
                <w:sz w:val="28"/>
                <w:szCs w:val="28"/>
                <w:lang w:eastAsia="ar-SA"/>
              </w:rPr>
              <w:t>21001-DBP-D.1</w:t>
            </w:r>
          </w:p>
        </w:tc>
      </w:tr>
    </w:tbl>
    <w:p w14:paraId="1AA3F96E" w14:textId="3E0FF408" w:rsidR="00CB0774" w:rsidRDefault="00CB0774" w:rsidP="00CB0774">
      <w:r>
        <w:br/>
      </w:r>
      <w:r>
        <w:br/>
      </w:r>
      <w:r>
        <w:br/>
      </w:r>
      <w:r>
        <w:br/>
      </w:r>
      <w:r>
        <w:br/>
      </w:r>
      <w:r>
        <w:br/>
      </w:r>
      <w:r>
        <w:br/>
      </w:r>
      <w:r>
        <w:br/>
      </w:r>
      <w:r>
        <w:br/>
      </w:r>
      <w:r>
        <w:br/>
      </w:r>
      <w:r>
        <w:br/>
      </w:r>
      <w:r>
        <w:br/>
      </w:r>
      <w:r>
        <w:br/>
      </w:r>
      <w:r>
        <w:br/>
      </w:r>
      <w:r>
        <w:br/>
      </w:r>
      <w:r>
        <w:br/>
      </w:r>
      <w:r>
        <w:br/>
      </w:r>
      <w:r>
        <w:br/>
      </w:r>
      <w:r>
        <w:br/>
      </w:r>
      <w:r>
        <w:br/>
      </w:r>
      <w:r>
        <w:br/>
      </w:r>
      <w:r>
        <w:br/>
      </w:r>
      <w:r>
        <w:br/>
      </w:r>
      <w:r>
        <w:br/>
      </w:r>
      <w:r>
        <w:br/>
      </w:r>
      <w:r>
        <w:br/>
      </w:r>
      <w:r>
        <w:br/>
      </w:r>
      <w:r w:rsidR="006E586A">
        <w:br/>
      </w:r>
    </w:p>
    <w:p w14:paraId="051199BF" w14:textId="77777777" w:rsidR="007A685C" w:rsidRDefault="007A685C" w:rsidP="00CB0774"/>
    <w:p w14:paraId="1F2D001E" w14:textId="77777777" w:rsidR="00CB0774" w:rsidRDefault="00CB0774">
      <w:r>
        <w:br w:type="page"/>
      </w:r>
    </w:p>
    <w:bookmarkStart w:id="8" w:name="_Toc68848932" w:displacedByCustomXml="next"/>
    <w:sdt>
      <w:sdtPr>
        <w:rPr>
          <w:rFonts w:ascii="Arial" w:eastAsiaTheme="minorHAnsi" w:hAnsi="Arial" w:cstheme="minorBidi"/>
          <w:color w:val="auto"/>
          <w:sz w:val="22"/>
          <w:szCs w:val="22"/>
          <w:lang w:eastAsia="en-US"/>
        </w:rPr>
        <w:id w:val="1230273203"/>
        <w:docPartObj>
          <w:docPartGallery w:val="Table of Contents"/>
          <w:docPartUnique/>
        </w:docPartObj>
      </w:sdtPr>
      <w:sdtEndPr>
        <w:rPr>
          <w:b/>
          <w:bCs/>
        </w:rPr>
      </w:sdtEndPr>
      <w:sdtContent>
        <w:p w14:paraId="73A3E48C" w14:textId="74063809" w:rsidR="00105DA2" w:rsidRDefault="00105DA2">
          <w:pPr>
            <w:pStyle w:val="Nadpisobsahu"/>
            <w:rPr>
              <w:rStyle w:val="Nadpis1Char"/>
            </w:rPr>
          </w:pPr>
          <w:r w:rsidRPr="00105DA2">
            <w:rPr>
              <w:rStyle w:val="Nadpis1Char"/>
            </w:rPr>
            <w:t>Obsah</w:t>
          </w:r>
        </w:p>
        <w:p w14:paraId="2DA0B392" w14:textId="77777777" w:rsidR="00105DA2" w:rsidRPr="00105DA2" w:rsidRDefault="00105DA2" w:rsidP="00105DA2">
          <w:pPr>
            <w:rPr>
              <w:lang w:eastAsia="cs-CZ"/>
            </w:rPr>
          </w:pPr>
        </w:p>
        <w:p w14:paraId="039A8563" w14:textId="76EA7D98" w:rsidR="00040805" w:rsidRDefault="00105DA2">
          <w:pPr>
            <w:pStyle w:val="Obsah3"/>
            <w:tabs>
              <w:tab w:val="right" w:leader="dot" w:pos="9062"/>
            </w:tabs>
            <w:rPr>
              <w:rFonts w:asciiTheme="minorHAnsi" w:eastAsiaTheme="minorEastAsia" w:hAnsiTheme="minorHAnsi"/>
              <w:noProof/>
              <w:lang w:eastAsia="cs-CZ"/>
            </w:rPr>
          </w:pPr>
          <w:r>
            <w:fldChar w:fldCharType="begin"/>
          </w:r>
          <w:r>
            <w:instrText xml:space="preserve"> TOC \o "1-3" \h \z \u </w:instrText>
          </w:r>
          <w:r>
            <w:fldChar w:fldCharType="separate"/>
          </w:r>
          <w:hyperlink w:anchor="_Toc84854458" w:history="1">
            <w:r w:rsidR="00040805" w:rsidRPr="00446B28">
              <w:rPr>
                <w:rStyle w:val="Hypertextovodkaz"/>
                <w:noProof/>
              </w:rPr>
              <w:t>a) popis konstrukčního systému, příp. popis a hodnocení stavu nosného systému</w:t>
            </w:r>
            <w:r w:rsidR="00040805">
              <w:rPr>
                <w:noProof/>
                <w:webHidden/>
              </w:rPr>
              <w:tab/>
            </w:r>
            <w:r w:rsidR="00040805">
              <w:rPr>
                <w:noProof/>
                <w:webHidden/>
              </w:rPr>
              <w:fldChar w:fldCharType="begin"/>
            </w:r>
            <w:r w:rsidR="00040805">
              <w:rPr>
                <w:noProof/>
                <w:webHidden/>
              </w:rPr>
              <w:instrText xml:space="preserve"> PAGEREF _Toc84854458 \h </w:instrText>
            </w:r>
            <w:r w:rsidR="00040805">
              <w:rPr>
                <w:noProof/>
                <w:webHidden/>
              </w:rPr>
            </w:r>
            <w:r w:rsidR="00040805">
              <w:rPr>
                <w:noProof/>
                <w:webHidden/>
              </w:rPr>
              <w:fldChar w:fldCharType="separate"/>
            </w:r>
            <w:r w:rsidR="0086065A">
              <w:rPr>
                <w:noProof/>
                <w:webHidden/>
              </w:rPr>
              <w:t>3</w:t>
            </w:r>
            <w:r w:rsidR="00040805">
              <w:rPr>
                <w:noProof/>
                <w:webHidden/>
              </w:rPr>
              <w:fldChar w:fldCharType="end"/>
            </w:r>
          </w:hyperlink>
        </w:p>
        <w:p w14:paraId="59FBE6BA" w14:textId="565630E2" w:rsidR="00040805" w:rsidRDefault="0086065A">
          <w:pPr>
            <w:pStyle w:val="Obsah3"/>
            <w:tabs>
              <w:tab w:val="right" w:leader="dot" w:pos="9062"/>
            </w:tabs>
            <w:rPr>
              <w:rFonts w:asciiTheme="minorHAnsi" w:eastAsiaTheme="minorEastAsia" w:hAnsiTheme="minorHAnsi"/>
              <w:noProof/>
              <w:lang w:eastAsia="cs-CZ"/>
            </w:rPr>
          </w:pPr>
          <w:hyperlink w:anchor="_Toc84854459" w:history="1">
            <w:r w:rsidR="00040805" w:rsidRPr="00446B28">
              <w:rPr>
                <w:rStyle w:val="Hypertextovodkaz"/>
                <w:noProof/>
              </w:rPr>
              <w:t>b) údaje o ochraně odstraňované stavby podle jiných právních předpisů</w:t>
            </w:r>
            <w:r w:rsidR="00040805">
              <w:rPr>
                <w:noProof/>
                <w:webHidden/>
              </w:rPr>
              <w:tab/>
            </w:r>
            <w:r w:rsidR="00040805">
              <w:rPr>
                <w:noProof/>
                <w:webHidden/>
              </w:rPr>
              <w:fldChar w:fldCharType="begin"/>
            </w:r>
            <w:r w:rsidR="00040805">
              <w:rPr>
                <w:noProof/>
                <w:webHidden/>
              </w:rPr>
              <w:instrText xml:space="preserve"> PAGEREF _Toc84854459 \h </w:instrText>
            </w:r>
            <w:r w:rsidR="00040805">
              <w:rPr>
                <w:noProof/>
                <w:webHidden/>
              </w:rPr>
            </w:r>
            <w:r w:rsidR="00040805">
              <w:rPr>
                <w:noProof/>
                <w:webHidden/>
              </w:rPr>
              <w:fldChar w:fldCharType="separate"/>
            </w:r>
            <w:r>
              <w:rPr>
                <w:noProof/>
                <w:webHidden/>
              </w:rPr>
              <w:t>4</w:t>
            </w:r>
            <w:r w:rsidR="00040805">
              <w:rPr>
                <w:noProof/>
                <w:webHidden/>
              </w:rPr>
              <w:fldChar w:fldCharType="end"/>
            </w:r>
          </w:hyperlink>
        </w:p>
        <w:p w14:paraId="2FCF5D84" w14:textId="254F7BA6" w:rsidR="00040805" w:rsidRDefault="0086065A">
          <w:pPr>
            <w:pStyle w:val="Obsah3"/>
            <w:tabs>
              <w:tab w:val="right" w:leader="dot" w:pos="9062"/>
            </w:tabs>
            <w:rPr>
              <w:rFonts w:asciiTheme="minorHAnsi" w:eastAsiaTheme="minorEastAsia" w:hAnsiTheme="minorHAnsi"/>
              <w:noProof/>
              <w:lang w:eastAsia="cs-CZ"/>
            </w:rPr>
          </w:pPr>
          <w:hyperlink w:anchor="_Toc84854460" w:history="1">
            <w:r w:rsidR="00040805" w:rsidRPr="00446B28">
              <w:rPr>
                <w:rStyle w:val="Hypertextovodkaz"/>
                <w:noProof/>
              </w:rPr>
              <w:t>c) údaje o splnění požadavků dotčených orgánů</w:t>
            </w:r>
            <w:r w:rsidR="00040805">
              <w:rPr>
                <w:noProof/>
                <w:webHidden/>
              </w:rPr>
              <w:tab/>
            </w:r>
            <w:r w:rsidR="00040805">
              <w:rPr>
                <w:noProof/>
                <w:webHidden/>
              </w:rPr>
              <w:fldChar w:fldCharType="begin"/>
            </w:r>
            <w:r w:rsidR="00040805">
              <w:rPr>
                <w:noProof/>
                <w:webHidden/>
              </w:rPr>
              <w:instrText xml:space="preserve"> PAGEREF _Toc84854460 \h </w:instrText>
            </w:r>
            <w:r w:rsidR="00040805">
              <w:rPr>
                <w:noProof/>
                <w:webHidden/>
              </w:rPr>
            </w:r>
            <w:r w:rsidR="00040805">
              <w:rPr>
                <w:noProof/>
                <w:webHidden/>
              </w:rPr>
              <w:fldChar w:fldCharType="separate"/>
            </w:r>
            <w:r>
              <w:rPr>
                <w:noProof/>
                <w:webHidden/>
              </w:rPr>
              <w:t>4</w:t>
            </w:r>
            <w:r w:rsidR="00040805">
              <w:rPr>
                <w:noProof/>
                <w:webHidden/>
              </w:rPr>
              <w:fldChar w:fldCharType="end"/>
            </w:r>
          </w:hyperlink>
        </w:p>
        <w:p w14:paraId="414352AA" w14:textId="4AD3D914" w:rsidR="00040805" w:rsidRDefault="0086065A">
          <w:pPr>
            <w:pStyle w:val="Obsah3"/>
            <w:tabs>
              <w:tab w:val="right" w:leader="dot" w:pos="9062"/>
            </w:tabs>
            <w:rPr>
              <w:rFonts w:asciiTheme="minorHAnsi" w:eastAsiaTheme="minorEastAsia" w:hAnsiTheme="minorHAnsi"/>
              <w:noProof/>
              <w:lang w:eastAsia="cs-CZ"/>
            </w:rPr>
          </w:pPr>
          <w:hyperlink w:anchor="_Toc84854461" w:history="1">
            <w:r w:rsidR="00040805" w:rsidRPr="00446B28">
              <w:rPr>
                <w:rStyle w:val="Hypertextovodkaz"/>
                <w:noProof/>
              </w:rPr>
              <w:t>b) výsledky průzkumů stávajícího stavu bouraných konstrukcí</w:t>
            </w:r>
            <w:r w:rsidR="00040805">
              <w:rPr>
                <w:noProof/>
                <w:webHidden/>
              </w:rPr>
              <w:tab/>
            </w:r>
            <w:r w:rsidR="00040805">
              <w:rPr>
                <w:noProof/>
                <w:webHidden/>
              </w:rPr>
              <w:fldChar w:fldCharType="begin"/>
            </w:r>
            <w:r w:rsidR="00040805">
              <w:rPr>
                <w:noProof/>
                <w:webHidden/>
              </w:rPr>
              <w:instrText xml:space="preserve"> PAGEREF _Toc84854461 \h </w:instrText>
            </w:r>
            <w:r w:rsidR="00040805">
              <w:rPr>
                <w:noProof/>
                <w:webHidden/>
              </w:rPr>
            </w:r>
            <w:r w:rsidR="00040805">
              <w:rPr>
                <w:noProof/>
                <w:webHidden/>
              </w:rPr>
              <w:fldChar w:fldCharType="separate"/>
            </w:r>
            <w:r>
              <w:rPr>
                <w:noProof/>
                <w:webHidden/>
              </w:rPr>
              <w:t>4</w:t>
            </w:r>
            <w:r w:rsidR="00040805">
              <w:rPr>
                <w:noProof/>
                <w:webHidden/>
              </w:rPr>
              <w:fldChar w:fldCharType="end"/>
            </w:r>
          </w:hyperlink>
        </w:p>
        <w:p w14:paraId="4EC7290F" w14:textId="5687EB04" w:rsidR="00040805" w:rsidRDefault="0086065A">
          <w:pPr>
            <w:pStyle w:val="Obsah3"/>
            <w:tabs>
              <w:tab w:val="right" w:leader="dot" w:pos="9062"/>
            </w:tabs>
            <w:rPr>
              <w:rFonts w:asciiTheme="minorHAnsi" w:eastAsiaTheme="minorEastAsia" w:hAnsiTheme="minorHAnsi"/>
              <w:noProof/>
              <w:lang w:eastAsia="cs-CZ"/>
            </w:rPr>
          </w:pPr>
          <w:hyperlink w:anchor="_Toc84854462" w:history="1">
            <w:r w:rsidR="00040805" w:rsidRPr="00446B28">
              <w:rPr>
                <w:rStyle w:val="Hypertextovodkaz"/>
                <w:noProof/>
              </w:rPr>
              <w:t>c) rozměry a jakost materiálů hlavních konstrukčních prvků</w:t>
            </w:r>
            <w:r w:rsidR="00040805">
              <w:rPr>
                <w:noProof/>
                <w:webHidden/>
              </w:rPr>
              <w:tab/>
            </w:r>
            <w:r w:rsidR="00040805">
              <w:rPr>
                <w:noProof/>
                <w:webHidden/>
              </w:rPr>
              <w:fldChar w:fldCharType="begin"/>
            </w:r>
            <w:r w:rsidR="00040805">
              <w:rPr>
                <w:noProof/>
                <w:webHidden/>
              </w:rPr>
              <w:instrText xml:space="preserve"> PAGEREF _Toc84854462 \h </w:instrText>
            </w:r>
            <w:r w:rsidR="00040805">
              <w:rPr>
                <w:noProof/>
                <w:webHidden/>
              </w:rPr>
            </w:r>
            <w:r w:rsidR="00040805">
              <w:rPr>
                <w:noProof/>
                <w:webHidden/>
              </w:rPr>
              <w:fldChar w:fldCharType="separate"/>
            </w:r>
            <w:r>
              <w:rPr>
                <w:noProof/>
                <w:webHidden/>
              </w:rPr>
              <w:t>4</w:t>
            </w:r>
            <w:r w:rsidR="00040805">
              <w:rPr>
                <w:noProof/>
                <w:webHidden/>
              </w:rPr>
              <w:fldChar w:fldCharType="end"/>
            </w:r>
          </w:hyperlink>
        </w:p>
        <w:p w14:paraId="497F1477" w14:textId="0F5CB53A" w:rsidR="00040805" w:rsidRDefault="0086065A">
          <w:pPr>
            <w:pStyle w:val="Obsah3"/>
            <w:tabs>
              <w:tab w:val="right" w:leader="dot" w:pos="9062"/>
            </w:tabs>
            <w:rPr>
              <w:rFonts w:asciiTheme="minorHAnsi" w:eastAsiaTheme="minorEastAsia" w:hAnsiTheme="minorHAnsi"/>
              <w:noProof/>
              <w:lang w:eastAsia="cs-CZ"/>
            </w:rPr>
          </w:pPr>
          <w:hyperlink w:anchor="_Toc84854463" w:history="1">
            <w:r w:rsidR="00040805" w:rsidRPr="00446B28">
              <w:rPr>
                <w:rStyle w:val="Hypertextovodkaz"/>
                <w:noProof/>
              </w:rPr>
              <w:t>d) upozornění na zvláštní, neobvyklé konstrukce, konstrukční detaily, technologické postupy</w:t>
            </w:r>
            <w:r w:rsidR="00040805">
              <w:rPr>
                <w:noProof/>
                <w:webHidden/>
              </w:rPr>
              <w:tab/>
            </w:r>
            <w:r w:rsidR="00040805">
              <w:rPr>
                <w:noProof/>
                <w:webHidden/>
              </w:rPr>
              <w:fldChar w:fldCharType="begin"/>
            </w:r>
            <w:r w:rsidR="00040805">
              <w:rPr>
                <w:noProof/>
                <w:webHidden/>
              </w:rPr>
              <w:instrText xml:space="preserve"> PAGEREF _Toc84854463 \h </w:instrText>
            </w:r>
            <w:r w:rsidR="00040805">
              <w:rPr>
                <w:noProof/>
                <w:webHidden/>
              </w:rPr>
            </w:r>
            <w:r w:rsidR="00040805">
              <w:rPr>
                <w:noProof/>
                <w:webHidden/>
              </w:rPr>
              <w:fldChar w:fldCharType="separate"/>
            </w:r>
            <w:r>
              <w:rPr>
                <w:noProof/>
                <w:webHidden/>
              </w:rPr>
              <w:t>4</w:t>
            </w:r>
            <w:r w:rsidR="00040805">
              <w:rPr>
                <w:noProof/>
                <w:webHidden/>
              </w:rPr>
              <w:fldChar w:fldCharType="end"/>
            </w:r>
          </w:hyperlink>
        </w:p>
        <w:p w14:paraId="2B410847" w14:textId="2D1E6708" w:rsidR="00040805" w:rsidRDefault="0086065A">
          <w:pPr>
            <w:pStyle w:val="Obsah3"/>
            <w:tabs>
              <w:tab w:val="right" w:leader="dot" w:pos="9062"/>
            </w:tabs>
            <w:rPr>
              <w:rFonts w:asciiTheme="minorHAnsi" w:eastAsiaTheme="minorEastAsia" w:hAnsiTheme="minorHAnsi"/>
              <w:noProof/>
              <w:lang w:eastAsia="cs-CZ"/>
            </w:rPr>
          </w:pPr>
          <w:hyperlink w:anchor="_Toc84854464" w:history="1">
            <w:r w:rsidR="00040805" w:rsidRPr="00446B28">
              <w:rPr>
                <w:rStyle w:val="Hypertextovodkaz"/>
                <w:noProof/>
              </w:rPr>
              <w:t>e) technologický postup bouracích prací, které by mohly mít vliv na stabilitu vlastní konstrukce, resp. konstrukce sousedních staveb</w:t>
            </w:r>
            <w:r w:rsidR="00040805">
              <w:rPr>
                <w:noProof/>
                <w:webHidden/>
              </w:rPr>
              <w:tab/>
            </w:r>
            <w:r w:rsidR="00040805">
              <w:rPr>
                <w:noProof/>
                <w:webHidden/>
              </w:rPr>
              <w:fldChar w:fldCharType="begin"/>
            </w:r>
            <w:r w:rsidR="00040805">
              <w:rPr>
                <w:noProof/>
                <w:webHidden/>
              </w:rPr>
              <w:instrText xml:space="preserve"> PAGEREF _Toc84854464 \h </w:instrText>
            </w:r>
            <w:r w:rsidR="00040805">
              <w:rPr>
                <w:noProof/>
                <w:webHidden/>
              </w:rPr>
            </w:r>
            <w:r w:rsidR="00040805">
              <w:rPr>
                <w:noProof/>
                <w:webHidden/>
              </w:rPr>
              <w:fldChar w:fldCharType="separate"/>
            </w:r>
            <w:r>
              <w:rPr>
                <w:noProof/>
                <w:webHidden/>
              </w:rPr>
              <w:t>4</w:t>
            </w:r>
            <w:r w:rsidR="00040805">
              <w:rPr>
                <w:noProof/>
                <w:webHidden/>
              </w:rPr>
              <w:fldChar w:fldCharType="end"/>
            </w:r>
          </w:hyperlink>
        </w:p>
        <w:p w14:paraId="78E7469C" w14:textId="38EADA9E" w:rsidR="00040805" w:rsidRDefault="0086065A">
          <w:pPr>
            <w:pStyle w:val="Obsah3"/>
            <w:tabs>
              <w:tab w:val="right" w:leader="dot" w:pos="9062"/>
            </w:tabs>
            <w:rPr>
              <w:rFonts w:asciiTheme="minorHAnsi" w:eastAsiaTheme="minorEastAsia" w:hAnsiTheme="minorHAnsi"/>
              <w:noProof/>
              <w:lang w:eastAsia="cs-CZ"/>
            </w:rPr>
          </w:pPr>
          <w:hyperlink w:anchor="_Toc84854465" w:history="1">
            <w:r w:rsidR="00040805" w:rsidRPr="00446B28">
              <w:rPr>
                <w:rStyle w:val="Hypertextovodkaz"/>
                <w:noProof/>
              </w:rPr>
              <w:t>f) návrh postupu bouracích prací a vymezení ohroženého prostoru</w:t>
            </w:r>
            <w:r w:rsidR="00040805">
              <w:rPr>
                <w:noProof/>
                <w:webHidden/>
              </w:rPr>
              <w:tab/>
            </w:r>
            <w:r w:rsidR="00040805">
              <w:rPr>
                <w:noProof/>
                <w:webHidden/>
              </w:rPr>
              <w:fldChar w:fldCharType="begin"/>
            </w:r>
            <w:r w:rsidR="00040805">
              <w:rPr>
                <w:noProof/>
                <w:webHidden/>
              </w:rPr>
              <w:instrText xml:space="preserve"> PAGEREF _Toc84854465 \h </w:instrText>
            </w:r>
            <w:r w:rsidR="00040805">
              <w:rPr>
                <w:noProof/>
                <w:webHidden/>
              </w:rPr>
            </w:r>
            <w:r w:rsidR="00040805">
              <w:rPr>
                <w:noProof/>
                <w:webHidden/>
              </w:rPr>
              <w:fldChar w:fldCharType="separate"/>
            </w:r>
            <w:r>
              <w:rPr>
                <w:noProof/>
                <w:webHidden/>
              </w:rPr>
              <w:t>5</w:t>
            </w:r>
            <w:r w:rsidR="00040805">
              <w:rPr>
                <w:noProof/>
                <w:webHidden/>
              </w:rPr>
              <w:fldChar w:fldCharType="end"/>
            </w:r>
          </w:hyperlink>
        </w:p>
        <w:p w14:paraId="5B8CBF10" w14:textId="1AC81857" w:rsidR="00040805" w:rsidRDefault="0086065A">
          <w:pPr>
            <w:pStyle w:val="Obsah3"/>
            <w:tabs>
              <w:tab w:val="right" w:leader="dot" w:pos="9062"/>
            </w:tabs>
            <w:rPr>
              <w:rFonts w:asciiTheme="minorHAnsi" w:eastAsiaTheme="minorEastAsia" w:hAnsiTheme="minorHAnsi"/>
              <w:noProof/>
              <w:lang w:eastAsia="cs-CZ"/>
            </w:rPr>
          </w:pPr>
          <w:hyperlink w:anchor="_Toc84854466" w:history="1">
            <w:r w:rsidR="00040805" w:rsidRPr="00446B28">
              <w:rPr>
                <w:rStyle w:val="Hypertextovodkaz"/>
                <w:noProof/>
              </w:rPr>
              <w:t>g) úpravy zjištěných podzemních prostorů</w:t>
            </w:r>
            <w:r w:rsidR="00040805">
              <w:rPr>
                <w:noProof/>
                <w:webHidden/>
              </w:rPr>
              <w:tab/>
            </w:r>
            <w:r w:rsidR="00040805">
              <w:rPr>
                <w:noProof/>
                <w:webHidden/>
              </w:rPr>
              <w:fldChar w:fldCharType="begin"/>
            </w:r>
            <w:r w:rsidR="00040805">
              <w:rPr>
                <w:noProof/>
                <w:webHidden/>
              </w:rPr>
              <w:instrText xml:space="preserve"> PAGEREF _Toc84854466 \h </w:instrText>
            </w:r>
            <w:r w:rsidR="00040805">
              <w:rPr>
                <w:noProof/>
                <w:webHidden/>
              </w:rPr>
            </w:r>
            <w:r w:rsidR="00040805">
              <w:rPr>
                <w:noProof/>
                <w:webHidden/>
              </w:rPr>
              <w:fldChar w:fldCharType="separate"/>
            </w:r>
            <w:r>
              <w:rPr>
                <w:noProof/>
                <w:webHidden/>
              </w:rPr>
              <w:t>5</w:t>
            </w:r>
            <w:r w:rsidR="00040805">
              <w:rPr>
                <w:noProof/>
                <w:webHidden/>
              </w:rPr>
              <w:fldChar w:fldCharType="end"/>
            </w:r>
          </w:hyperlink>
        </w:p>
        <w:p w14:paraId="418AB456" w14:textId="70D6FAF1" w:rsidR="00040805" w:rsidRDefault="0086065A">
          <w:pPr>
            <w:pStyle w:val="Obsah3"/>
            <w:tabs>
              <w:tab w:val="right" w:leader="dot" w:pos="9062"/>
            </w:tabs>
            <w:rPr>
              <w:rFonts w:asciiTheme="minorHAnsi" w:eastAsiaTheme="minorEastAsia" w:hAnsiTheme="minorHAnsi"/>
              <w:noProof/>
              <w:lang w:eastAsia="cs-CZ"/>
            </w:rPr>
          </w:pPr>
          <w:hyperlink w:anchor="_Toc84854467" w:history="1">
            <w:r w:rsidR="00040805" w:rsidRPr="00446B28">
              <w:rPr>
                <w:rStyle w:val="Hypertextovodkaz"/>
                <w:noProof/>
              </w:rPr>
              <w:t>h) zásady pro provádění bouracích, podchycovacích prací a zpevňovacích konstrukcí či postupů</w:t>
            </w:r>
            <w:r w:rsidR="00040805">
              <w:rPr>
                <w:noProof/>
                <w:webHidden/>
              </w:rPr>
              <w:tab/>
            </w:r>
            <w:r w:rsidR="00040805">
              <w:rPr>
                <w:noProof/>
                <w:webHidden/>
              </w:rPr>
              <w:fldChar w:fldCharType="begin"/>
            </w:r>
            <w:r w:rsidR="00040805">
              <w:rPr>
                <w:noProof/>
                <w:webHidden/>
              </w:rPr>
              <w:instrText xml:space="preserve"> PAGEREF _Toc84854467 \h </w:instrText>
            </w:r>
            <w:r w:rsidR="00040805">
              <w:rPr>
                <w:noProof/>
                <w:webHidden/>
              </w:rPr>
            </w:r>
            <w:r w:rsidR="00040805">
              <w:rPr>
                <w:noProof/>
                <w:webHidden/>
              </w:rPr>
              <w:fldChar w:fldCharType="separate"/>
            </w:r>
            <w:r>
              <w:rPr>
                <w:noProof/>
                <w:webHidden/>
              </w:rPr>
              <w:t>5</w:t>
            </w:r>
            <w:r w:rsidR="00040805">
              <w:rPr>
                <w:noProof/>
                <w:webHidden/>
              </w:rPr>
              <w:fldChar w:fldCharType="end"/>
            </w:r>
          </w:hyperlink>
        </w:p>
        <w:p w14:paraId="013513D3" w14:textId="19640B0A" w:rsidR="00040805" w:rsidRDefault="0086065A">
          <w:pPr>
            <w:pStyle w:val="Obsah3"/>
            <w:tabs>
              <w:tab w:val="right" w:leader="dot" w:pos="9062"/>
            </w:tabs>
            <w:rPr>
              <w:rFonts w:asciiTheme="minorHAnsi" w:eastAsiaTheme="minorEastAsia" w:hAnsiTheme="minorHAnsi"/>
              <w:noProof/>
              <w:lang w:eastAsia="cs-CZ"/>
            </w:rPr>
          </w:pPr>
          <w:hyperlink w:anchor="_Toc84854468" w:history="1">
            <w:r w:rsidR="00040805" w:rsidRPr="00446B28">
              <w:rPr>
                <w:rStyle w:val="Hypertextovodkaz"/>
                <w:noProof/>
              </w:rPr>
              <w:t>i) nutné pomocné konstrukce a úpravy z hlediska technologie bouracích prací</w:t>
            </w:r>
            <w:r w:rsidR="00040805">
              <w:rPr>
                <w:noProof/>
                <w:webHidden/>
              </w:rPr>
              <w:tab/>
            </w:r>
            <w:r w:rsidR="00040805">
              <w:rPr>
                <w:noProof/>
                <w:webHidden/>
              </w:rPr>
              <w:fldChar w:fldCharType="begin"/>
            </w:r>
            <w:r w:rsidR="00040805">
              <w:rPr>
                <w:noProof/>
                <w:webHidden/>
              </w:rPr>
              <w:instrText xml:space="preserve"> PAGEREF _Toc84854468 \h </w:instrText>
            </w:r>
            <w:r w:rsidR="00040805">
              <w:rPr>
                <w:noProof/>
                <w:webHidden/>
              </w:rPr>
            </w:r>
            <w:r w:rsidR="00040805">
              <w:rPr>
                <w:noProof/>
                <w:webHidden/>
              </w:rPr>
              <w:fldChar w:fldCharType="separate"/>
            </w:r>
            <w:r>
              <w:rPr>
                <w:noProof/>
                <w:webHidden/>
              </w:rPr>
              <w:t>5</w:t>
            </w:r>
            <w:r w:rsidR="00040805">
              <w:rPr>
                <w:noProof/>
                <w:webHidden/>
              </w:rPr>
              <w:fldChar w:fldCharType="end"/>
            </w:r>
          </w:hyperlink>
        </w:p>
        <w:p w14:paraId="6C462B30" w14:textId="10093037" w:rsidR="00040805" w:rsidRDefault="0086065A">
          <w:pPr>
            <w:pStyle w:val="Obsah3"/>
            <w:tabs>
              <w:tab w:val="right" w:leader="dot" w:pos="9062"/>
            </w:tabs>
            <w:rPr>
              <w:rFonts w:asciiTheme="minorHAnsi" w:eastAsiaTheme="minorEastAsia" w:hAnsiTheme="minorHAnsi"/>
              <w:noProof/>
              <w:lang w:eastAsia="cs-CZ"/>
            </w:rPr>
          </w:pPr>
          <w:hyperlink w:anchor="_Toc84854469" w:history="1">
            <w:r w:rsidR="00040805" w:rsidRPr="00446B28">
              <w:rPr>
                <w:rStyle w:val="Hypertextovodkaz"/>
                <w:noProof/>
              </w:rPr>
              <w:t>j) speciální požadavky na rozsah a obsah dokumentace bouracích prací při zvláštních postupech</w:t>
            </w:r>
            <w:r w:rsidR="00040805">
              <w:rPr>
                <w:noProof/>
                <w:webHidden/>
              </w:rPr>
              <w:tab/>
            </w:r>
            <w:r w:rsidR="00040805">
              <w:rPr>
                <w:noProof/>
                <w:webHidden/>
              </w:rPr>
              <w:fldChar w:fldCharType="begin"/>
            </w:r>
            <w:r w:rsidR="00040805">
              <w:rPr>
                <w:noProof/>
                <w:webHidden/>
              </w:rPr>
              <w:instrText xml:space="preserve"> PAGEREF _Toc84854469 \h </w:instrText>
            </w:r>
            <w:r w:rsidR="00040805">
              <w:rPr>
                <w:noProof/>
                <w:webHidden/>
              </w:rPr>
            </w:r>
            <w:r w:rsidR="00040805">
              <w:rPr>
                <w:noProof/>
                <w:webHidden/>
              </w:rPr>
              <w:fldChar w:fldCharType="separate"/>
            </w:r>
            <w:r>
              <w:rPr>
                <w:noProof/>
                <w:webHidden/>
              </w:rPr>
              <w:t>6</w:t>
            </w:r>
            <w:r w:rsidR="00040805">
              <w:rPr>
                <w:noProof/>
                <w:webHidden/>
              </w:rPr>
              <w:fldChar w:fldCharType="end"/>
            </w:r>
          </w:hyperlink>
        </w:p>
        <w:p w14:paraId="5AF3D0B7" w14:textId="3D54951B" w:rsidR="00040805" w:rsidRDefault="0086065A">
          <w:pPr>
            <w:pStyle w:val="Obsah3"/>
            <w:tabs>
              <w:tab w:val="right" w:leader="dot" w:pos="9062"/>
            </w:tabs>
            <w:rPr>
              <w:rFonts w:asciiTheme="minorHAnsi" w:eastAsiaTheme="minorEastAsia" w:hAnsiTheme="minorHAnsi"/>
              <w:noProof/>
              <w:lang w:eastAsia="cs-CZ"/>
            </w:rPr>
          </w:pPr>
          <w:hyperlink w:anchor="_Toc84854470" w:history="1">
            <w:r w:rsidR="00040805" w:rsidRPr="00446B28">
              <w:rPr>
                <w:rStyle w:val="Hypertextovodkaz"/>
                <w:noProof/>
              </w:rPr>
              <w:t>k) rozsah a způsob odpojení technické infrastruktury a dalších zařízení ve stavbě před zahájením bouracích prací</w:t>
            </w:r>
            <w:r w:rsidR="00040805">
              <w:rPr>
                <w:noProof/>
                <w:webHidden/>
              </w:rPr>
              <w:tab/>
            </w:r>
            <w:r w:rsidR="00040805">
              <w:rPr>
                <w:noProof/>
                <w:webHidden/>
              </w:rPr>
              <w:fldChar w:fldCharType="begin"/>
            </w:r>
            <w:r w:rsidR="00040805">
              <w:rPr>
                <w:noProof/>
                <w:webHidden/>
              </w:rPr>
              <w:instrText xml:space="preserve"> PAGEREF _Toc84854470 \h </w:instrText>
            </w:r>
            <w:r w:rsidR="00040805">
              <w:rPr>
                <w:noProof/>
                <w:webHidden/>
              </w:rPr>
            </w:r>
            <w:r w:rsidR="00040805">
              <w:rPr>
                <w:noProof/>
                <w:webHidden/>
              </w:rPr>
              <w:fldChar w:fldCharType="separate"/>
            </w:r>
            <w:r>
              <w:rPr>
                <w:noProof/>
                <w:webHidden/>
              </w:rPr>
              <w:t>6</w:t>
            </w:r>
            <w:r w:rsidR="00040805">
              <w:rPr>
                <w:noProof/>
                <w:webHidden/>
              </w:rPr>
              <w:fldChar w:fldCharType="end"/>
            </w:r>
          </w:hyperlink>
        </w:p>
        <w:p w14:paraId="569AE0A9" w14:textId="383D8E21" w:rsidR="00040805" w:rsidRDefault="0086065A">
          <w:pPr>
            <w:pStyle w:val="Obsah3"/>
            <w:tabs>
              <w:tab w:val="right" w:leader="dot" w:pos="9062"/>
            </w:tabs>
            <w:rPr>
              <w:rFonts w:asciiTheme="minorHAnsi" w:eastAsiaTheme="minorEastAsia" w:hAnsiTheme="minorHAnsi"/>
              <w:noProof/>
              <w:lang w:eastAsia="cs-CZ"/>
            </w:rPr>
          </w:pPr>
          <w:hyperlink w:anchor="_Toc84854471" w:history="1">
            <w:r w:rsidR="00040805" w:rsidRPr="00446B28">
              <w:rPr>
                <w:rStyle w:val="Hypertextovodkaz"/>
                <w:noProof/>
              </w:rPr>
              <w:t>l) speciální požadavky z hlediska bezpečnosti a ochrany zdraví při práci</w:t>
            </w:r>
            <w:r w:rsidR="00040805">
              <w:rPr>
                <w:noProof/>
                <w:webHidden/>
              </w:rPr>
              <w:tab/>
            </w:r>
            <w:r w:rsidR="00040805">
              <w:rPr>
                <w:noProof/>
                <w:webHidden/>
              </w:rPr>
              <w:fldChar w:fldCharType="begin"/>
            </w:r>
            <w:r w:rsidR="00040805">
              <w:rPr>
                <w:noProof/>
                <w:webHidden/>
              </w:rPr>
              <w:instrText xml:space="preserve"> PAGEREF _Toc84854471 \h </w:instrText>
            </w:r>
            <w:r w:rsidR="00040805">
              <w:rPr>
                <w:noProof/>
                <w:webHidden/>
              </w:rPr>
            </w:r>
            <w:r w:rsidR="00040805">
              <w:rPr>
                <w:noProof/>
                <w:webHidden/>
              </w:rPr>
              <w:fldChar w:fldCharType="separate"/>
            </w:r>
            <w:r>
              <w:rPr>
                <w:noProof/>
                <w:webHidden/>
              </w:rPr>
              <w:t>6</w:t>
            </w:r>
            <w:r w:rsidR="00040805">
              <w:rPr>
                <w:noProof/>
                <w:webHidden/>
              </w:rPr>
              <w:fldChar w:fldCharType="end"/>
            </w:r>
          </w:hyperlink>
        </w:p>
        <w:p w14:paraId="7183B68F" w14:textId="0EA9879E" w:rsidR="00105DA2" w:rsidRDefault="00105DA2">
          <w:r>
            <w:rPr>
              <w:b/>
              <w:bCs/>
            </w:rPr>
            <w:fldChar w:fldCharType="end"/>
          </w:r>
        </w:p>
      </w:sdtContent>
    </w:sdt>
    <w:p w14:paraId="5BD1AB9B" w14:textId="270B32AD" w:rsidR="00105DA2" w:rsidRDefault="00105DA2">
      <w:pPr>
        <w:spacing w:after="160" w:line="259" w:lineRule="auto"/>
        <w:jc w:val="left"/>
      </w:pPr>
    </w:p>
    <w:p w14:paraId="002D40A9" w14:textId="77777777" w:rsidR="00890F16" w:rsidRDefault="00890F16" w:rsidP="00B10DF8">
      <w:pPr>
        <w:pStyle w:val="Nadpis3"/>
        <w:spacing w:before="0" w:line="276" w:lineRule="auto"/>
      </w:pPr>
    </w:p>
    <w:p w14:paraId="676D78E9" w14:textId="77777777" w:rsidR="00890F16" w:rsidRPr="00890F16" w:rsidRDefault="00890F16" w:rsidP="00890F16"/>
    <w:p w14:paraId="1CEA7C6C" w14:textId="77777777" w:rsidR="00890F16" w:rsidRDefault="00890F16" w:rsidP="00B10DF8">
      <w:pPr>
        <w:pStyle w:val="Nadpis3"/>
        <w:spacing w:before="0" w:line="276" w:lineRule="auto"/>
      </w:pPr>
    </w:p>
    <w:p w14:paraId="1804B252" w14:textId="1AC4B5DC" w:rsidR="00890F16" w:rsidRDefault="00890F16" w:rsidP="00890F16">
      <w:pPr>
        <w:pStyle w:val="Nadpis3"/>
        <w:tabs>
          <w:tab w:val="left" w:pos="6390"/>
        </w:tabs>
        <w:spacing w:before="0" w:line="276" w:lineRule="auto"/>
      </w:pPr>
      <w:r>
        <w:tab/>
      </w:r>
    </w:p>
    <w:p w14:paraId="6BA53A80" w14:textId="3AB8AA23" w:rsidR="003F7BA7" w:rsidRPr="00E042B7" w:rsidRDefault="00105DA2" w:rsidP="00E042B7">
      <w:pPr>
        <w:pStyle w:val="Nadpis3"/>
        <w:spacing w:before="0" w:line="276" w:lineRule="auto"/>
      </w:pPr>
      <w:r w:rsidRPr="00890F16">
        <w:br w:type="page"/>
      </w:r>
      <w:bookmarkStart w:id="9" w:name="_Toc35504106"/>
      <w:bookmarkStart w:id="10" w:name="_Toc84854458"/>
      <w:r w:rsidR="003F7BA7">
        <w:lastRenderedPageBreak/>
        <w:t>a) p</w:t>
      </w:r>
      <w:r w:rsidR="003F7BA7" w:rsidRPr="001244E2">
        <w:t>opis konstrukčního systému, př</w:t>
      </w:r>
      <w:r w:rsidR="003F7BA7">
        <w:t>í</w:t>
      </w:r>
      <w:r w:rsidR="003F7BA7" w:rsidRPr="001244E2">
        <w:t xml:space="preserve">p. </w:t>
      </w:r>
      <w:r w:rsidR="003F7BA7">
        <w:t>p</w:t>
      </w:r>
      <w:r w:rsidR="003F7BA7" w:rsidRPr="001244E2">
        <w:t>opis a hodnocen</w:t>
      </w:r>
      <w:r w:rsidR="003F7BA7">
        <w:t>í</w:t>
      </w:r>
      <w:r w:rsidR="003F7BA7" w:rsidRPr="001244E2">
        <w:t xml:space="preserve"> stavu nosného systému</w:t>
      </w:r>
      <w:bookmarkEnd w:id="9"/>
      <w:bookmarkEnd w:id="10"/>
    </w:p>
    <w:p w14:paraId="37CC4E24" w14:textId="6DD0BB82" w:rsidR="001E1B04" w:rsidRDefault="001E1B04" w:rsidP="001E1B04">
      <w:pPr>
        <w:pStyle w:val="Zhlav"/>
        <w:tabs>
          <w:tab w:val="clear" w:pos="4536"/>
          <w:tab w:val="clear" w:pos="9072"/>
          <w:tab w:val="left" w:pos="13035"/>
          <w:tab w:val="center" w:pos="16011"/>
          <w:tab w:val="right" w:pos="18846"/>
        </w:tabs>
        <w:spacing w:line="276" w:lineRule="auto"/>
        <w:rPr>
          <w:rFonts w:cs="Arial"/>
          <w:iCs/>
          <w:sz w:val="22"/>
          <w:szCs w:val="22"/>
        </w:rPr>
      </w:pPr>
      <w:bookmarkStart w:id="11" w:name="_Toc35504107"/>
      <w:r>
        <w:rPr>
          <w:rFonts w:cs="Arial"/>
          <w:iCs/>
          <w:sz w:val="22"/>
          <w:szCs w:val="22"/>
        </w:rPr>
        <w:t>Objekty, které v rámci areálu zůstanou zachovány jsou:</w:t>
      </w:r>
    </w:p>
    <w:p w14:paraId="6E68923F" w14:textId="0B903EF7" w:rsidR="001E1B04" w:rsidRDefault="001E1B04" w:rsidP="001E1B04">
      <w:pPr>
        <w:pStyle w:val="Zhlav"/>
        <w:tabs>
          <w:tab w:val="clear" w:pos="4536"/>
          <w:tab w:val="clear" w:pos="9072"/>
          <w:tab w:val="left" w:pos="13035"/>
          <w:tab w:val="center" w:pos="16011"/>
          <w:tab w:val="right" w:pos="18846"/>
        </w:tabs>
        <w:spacing w:line="276" w:lineRule="auto"/>
        <w:rPr>
          <w:rFonts w:cs="Arial"/>
          <w:b/>
          <w:bCs/>
          <w:iCs/>
          <w:sz w:val="22"/>
          <w:szCs w:val="22"/>
        </w:rPr>
      </w:pPr>
      <w:r w:rsidRPr="005F6748">
        <w:rPr>
          <w:rFonts w:cs="Arial"/>
          <w:b/>
          <w:bCs/>
          <w:iCs/>
          <w:sz w:val="22"/>
          <w:szCs w:val="22"/>
        </w:rPr>
        <w:t>SO 0</w:t>
      </w:r>
      <w:r>
        <w:rPr>
          <w:rFonts w:cs="Arial"/>
          <w:b/>
          <w:bCs/>
          <w:iCs/>
          <w:sz w:val="22"/>
          <w:szCs w:val="22"/>
        </w:rPr>
        <w:t>1</w:t>
      </w:r>
      <w:r w:rsidRPr="005F6748">
        <w:rPr>
          <w:rFonts w:cs="Arial"/>
          <w:b/>
          <w:bCs/>
          <w:iCs/>
          <w:sz w:val="22"/>
          <w:szCs w:val="22"/>
        </w:rPr>
        <w:t xml:space="preserve"> </w:t>
      </w:r>
      <w:r>
        <w:rPr>
          <w:rFonts w:cs="Arial"/>
          <w:b/>
          <w:bCs/>
          <w:iCs/>
          <w:sz w:val="22"/>
          <w:szCs w:val="22"/>
        </w:rPr>
        <w:t>OMD, výkrm skotu</w:t>
      </w:r>
      <w:r w:rsidRPr="005F6748">
        <w:rPr>
          <w:rFonts w:cs="Arial"/>
          <w:b/>
          <w:bCs/>
          <w:iCs/>
          <w:sz w:val="22"/>
          <w:szCs w:val="22"/>
        </w:rPr>
        <w:t>,</w:t>
      </w:r>
    </w:p>
    <w:p w14:paraId="3CBF7C70" w14:textId="77777777" w:rsidR="001E1B04" w:rsidRDefault="001E1B04" w:rsidP="001E1B04">
      <w:pPr>
        <w:pStyle w:val="Zhlav"/>
        <w:tabs>
          <w:tab w:val="clear" w:pos="4536"/>
          <w:tab w:val="clear" w:pos="9072"/>
          <w:tab w:val="left" w:pos="13035"/>
          <w:tab w:val="center" w:pos="16011"/>
          <w:tab w:val="right" w:pos="18846"/>
        </w:tabs>
        <w:spacing w:line="276" w:lineRule="auto"/>
        <w:rPr>
          <w:rFonts w:cs="Arial"/>
          <w:b/>
          <w:bCs/>
          <w:iCs/>
          <w:sz w:val="22"/>
          <w:szCs w:val="22"/>
        </w:rPr>
      </w:pPr>
      <w:r w:rsidRPr="005F6748">
        <w:rPr>
          <w:rFonts w:cs="Arial"/>
          <w:b/>
          <w:bCs/>
          <w:iCs/>
          <w:sz w:val="22"/>
          <w:szCs w:val="22"/>
        </w:rPr>
        <w:t xml:space="preserve">SO </w:t>
      </w:r>
      <w:r>
        <w:rPr>
          <w:rFonts w:cs="Arial"/>
          <w:b/>
          <w:bCs/>
          <w:iCs/>
          <w:sz w:val="22"/>
          <w:szCs w:val="22"/>
        </w:rPr>
        <w:t>19</w:t>
      </w:r>
      <w:r w:rsidRPr="005F6748">
        <w:rPr>
          <w:rFonts w:cs="Arial"/>
          <w:b/>
          <w:bCs/>
          <w:iCs/>
          <w:sz w:val="22"/>
          <w:szCs w:val="22"/>
        </w:rPr>
        <w:t xml:space="preserve"> S</w:t>
      </w:r>
      <w:r>
        <w:rPr>
          <w:rFonts w:cs="Arial"/>
          <w:b/>
          <w:bCs/>
          <w:iCs/>
          <w:sz w:val="22"/>
          <w:szCs w:val="22"/>
        </w:rPr>
        <w:t>klad s</w:t>
      </w:r>
      <w:r w:rsidRPr="005F6748">
        <w:rPr>
          <w:rFonts w:cs="Arial"/>
          <w:b/>
          <w:bCs/>
          <w:iCs/>
          <w:sz w:val="22"/>
          <w:szCs w:val="22"/>
        </w:rPr>
        <w:t>en</w:t>
      </w:r>
      <w:r>
        <w:rPr>
          <w:rFonts w:cs="Arial"/>
          <w:b/>
          <w:bCs/>
          <w:iCs/>
          <w:sz w:val="22"/>
          <w:szCs w:val="22"/>
        </w:rPr>
        <w:t>a a slámy,</w:t>
      </w:r>
    </w:p>
    <w:p w14:paraId="1915B0C7" w14:textId="4C39A556" w:rsidR="001E1B04" w:rsidRPr="005F6748" w:rsidRDefault="001E1B04" w:rsidP="001E1B04">
      <w:pPr>
        <w:pStyle w:val="Zhlav"/>
        <w:tabs>
          <w:tab w:val="clear" w:pos="4536"/>
          <w:tab w:val="clear" w:pos="9072"/>
          <w:tab w:val="left" w:pos="13035"/>
          <w:tab w:val="center" w:pos="16011"/>
          <w:tab w:val="right" w:pos="18846"/>
        </w:tabs>
        <w:spacing w:line="276" w:lineRule="auto"/>
        <w:rPr>
          <w:rFonts w:cs="Arial"/>
          <w:b/>
          <w:bCs/>
          <w:iCs/>
          <w:sz w:val="22"/>
          <w:szCs w:val="22"/>
        </w:rPr>
      </w:pPr>
      <w:r w:rsidRPr="005F6748">
        <w:rPr>
          <w:rFonts w:cs="Arial"/>
          <w:b/>
          <w:bCs/>
          <w:iCs/>
          <w:sz w:val="22"/>
          <w:szCs w:val="22"/>
        </w:rPr>
        <w:t xml:space="preserve">SO </w:t>
      </w:r>
      <w:r>
        <w:rPr>
          <w:rFonts w:cs="Arial"/>
          <w:b/>
          <w:bCs/>
          <w:iCs/>
          <w:sz w:val="22"/>
          <w:szCs w:val="22"/>
        </w:rPr>
        <w:t>20</w:t>
      </w:r>
      <w:r w:rsidRPr="005F6748">
        <w:rPr>
          <w:rFonts w:cs="Arial"/>
          <w:b/>
          <w:bCs/>
          <w:iCs/>
          <w:sz w:val="22"/>
          <w:szCs w:val="22"/>
        </w:rPr>
        <w:t xml:space="preserve"> </w:t>
      </w:r>
      <w:r>
        <w:rPr>
          <w:rFonts w:cs="Arial"/>
          <w:b/>
          <w:bCs/>
          <w:iCs/>
          <w:sz w:val="22"/>
          <w:szCs w:val="22"/>
        </w:rPr>
        <w:t>Dílna, g</w:t>
      </w:r>
      <w:r w:rsidRPr="005F6748">
        <w:rPr>
          <w:rFonts w:cs="Arial"/>
          <w:b/>
          <w:bCs/>
          <w:iCs/>
          <w:sz w:val="22"/>
          <w:szCs w:val="22"/>
        </w:rPr>
        <w:t>aráže,</w:t>
      </w:r>
    </w:p>
    <w:p w14:paraId="702B7ED5" w14:textId="77777777" w:rsidR="001E1B04" w:rsidRPr="005F6748" w:rsidRDefault="001E1B04" w:rsidP="001E1B04">
      <w:pPr>
        <w:pStyle w:val="Zhlav"/>
        <w:tabs>
          <w:tab w:val="clear" w:pos="4536"/>
          <w:tab w:val="clear" w:pos="9072"/>
          <w:tab w:val="left" w:pos="13035"/>
          <w:tab w:val="center" w:pos="16011"/>
          <w:tab w:val="right" w:pos="18846"/>
        </w:tabs>
        <w:spacing w:line="276" w:lineRule="auto"/>
        <w:rPr>
          <w:rFonts w:cs="Arial"/>
          <w:b/>
          <w:bCs/>
          <w:iCs/>
          <w:sz w:val="22"/>
          <w:szCs w:val="22"/>
        </w:rPr>
      </w:pPr>
      <w:r w:rsidRPr="005F6748">
        <w:rPr>
          <w:rFonts w:cs="Arial"/>
          <w:b/>
          <w:bCs/>
          <w:iCs/>
          <w:sz w:val="22"/>
          <w:szCs w:val="22"/>
        </w:rPr>
        <w:t xml:space="preserve">SO </w:t>
      </w:r>
      <w:r>
        <w:rPr>
          <w:rFonts w:cs="Arial"/>
          <w:b/>
          <w:bCs/>
          <w:iCs/>
          <w:sz w:val="22"/>
          <w:szCs w:val="22"/>
        </w:rPr>
        <w:t>25</w:t>
      </w:r>
      <w:r w:rsidRPr="005F6748">
        <w:rPr>
          <w:rFonts w:cs="Arial"/>
          <w:b/>
          <w:bCs/>
          <w:iCs/>
          <w:sz w:val="22"/>
          <w:szCs w:val="22"/>
        </w:rPr>
        <w:t xml:space="preserve"> </w:t>
      </w:r>
      <w:proofErr w:type="spellStart"/>
      <w:r>
        <w:rPr>
          <w:rFonts w:cs="Arial"/>
          <w:b/>
          <w:bCs/>
          <w:iCs/>
          <w:sz w:val="22"/>
          <w:szCs w:val="22"/>
        </w:rPr>
        <w:t>Info</w:t>
      </w:r>
      <w:proofErr w:type="spellEnd"/>
      <w:r>
        <w:rPr>
          <w:rFonts w:cs="Arial"/>
          <w:b/>
          <w:bCs/>
          <w:iCs/>
          <w:sz w:val="22"/>
          <w:szCs w:val="22"/>
        </w:rPr>
        <w:t xml:space="preserve"> centrum, farmářský obchod, ekoporadna, knihovna.</w:t>
      </w:r>
    </w:p>
    <w:p w14:paraId="4FADA897" w14:textId="77777777" w:rsidR="001E1B04" w:rsidRDefault="001E1B04" w:rsidP="001E1B04">
      <w:pPr>
        <w:pStyle w:val="Zhlav"/>
        <w:tabs>
          <w:tab w:val="clear" w:pos="4536"/>
          <w:tab w:val="clear" w:pos="9072"/>
          <w:tab w:val="left" w:pos="13035"/>
          <w:tab w:val="center" w:pos="16011"/>
          <w:tab w:val="right" w:pos="18846"/>
        </w:tabs>
        <w:spacing w:line="276" w:lineRule="auto"/>
        <w:rPr>
          <w:rFonts w:cs="Arial"/>
          <w:iCs/>
          <w:sz w:val="22"/>
          <w:szCs w:val="22"/>
        </w:rPr>
      </w:pPr>
      <w:r>
        <w:rPr>
          <w:rFonts w:cs="Arial"/>
          <w:iCs/>
          <w:sz w:val="22"/>
          <w:szCs w:val="22"/>
        </w:rPr>
        <w:t xml:space="preserve"> </w:t>
      </w:r>
    </w:p>
    <w:p w14:paraId="54298265" w14:textId="27F6F6EB" w:rsidR="001E1B04" w:rsidRDefault="001E1B04" w:rsidP="001E1B04">
      <w:pPr>
        <w:pStyle w:val="Zhlav"/>
        <w:tabs>
          <w:tab w:val="clear" w:pos="4536"/>
          <w:tab w:val="clear" w:pos="9072"/>
          <w:tab w:val="left" w:pos="13035"/>
          <w:tab w:val="center" w:pos="16011"/>
          <w:tab w:val="right" w:pos="18846"/>
        </w:tabs>
        <w:spacing w:line="276" w:lineRule="auto"/>
        <w:rPr>
          <w:rFonts w:cs="Arial"/>
          <w:iCs/>
          <w:sz w:val="22"/>
          <w:szCs w:val="22"/>
        </w:rPr>
      </w:pPr>
      <w:r w:rsidRPr="0091615C">
        <w:rPr>
          <w:rFonts w:cs="Arial"/>
          <w:iCs/>
          <w:sz w:val="22"/>
          <w:szCs w:val="22"/>
        </w:rPr>
        <w:t>V</w:t>
      </w:r>
      <w:r w:rsidR="00824E5F">
        <w:rPr>
          <w:rFonts w:cs="Arial"/>
          <w:iCs/>
          <w:sz w:val="22"/>
          <w:szCs w:val="22"/>
        </w:rPr>
        <w:t> </w:t>
      </w:r>
      <w:r w:rsidRPr="0091615C">
        <w:rPr>
          <w:rFonts w:cs="Arial"/>
          <w:iCs/>
          <w:sz w:val="22"/>
          <w:szCs w:val="22"/>
        </w:rPr>
        <w:t>rámci</w:t>
      </w:r>
      <w:r w:rsidR="00824E5F">
        <w:rPr>
          <w:rFonts w:cs="Arial"/>
          <w:iCs/>
          <w:sz w:val="22"/>
          <w:szCs w:val="22"/>
        </w:rPr>
        <w:t xml:space="preserve"> </w:t>
      </w:r>
      <w:r w:rsidR="00040805">
        <w:rPr>
          <w:rFonts w:cs="Arial"/>
          <w:iCs/>
          <w:sz w:val="22"/>
          <w:szCs w:val="22"/>
        </w:rPr>
        <w:t xml:space="preserve">dalších etap </w:t>
      </w:r>
      <w:r w:rsidRPr="0091615C">
        <w:rPr>
          <w:rFonts w:cs="Arial"/>
          <w:iCs/>
          <w:sz w:val="22"/>
          <w:szCs w:val="22"/>
        </w:rPr>
        <w:t>bouracích prací dojde v</w:t>
      </w:r>
      <w:r>
        <w:rPr>
          <w:rFonts w:cs="Arial"/>
          <w:iCs/>
          <w:sz w:val="22"/>
          <w:szCs w:val="22"/>
        </w:rPr>
        <w:t xml:space="preserve"> zemědělském </w:t>
      </w:r>
      <w:r w:rsidRPr="0091615C">
        <w:rPr>
          <w:rFonts w:cs="Arial"/>
          <w:iCs/>
          <w:sz w:val="22"/>
          <w:szCs w:val="22"/>
        </w:rPr>
        <w:t xml:space="preserve">areálu k odstranění </w:t>
      </w:r>
      <w:r>
        <w:rPr>
          <w:rFonts w:cs="Arial"/>
          <w:iCs/>
          <w:sz w:val="22"/>
          <w:szCs w:val="22"/>
        </w:rPr>
        <w:t xml:space="preserve">těchto </w:t>
      </w:r>
      <w:r w:rsidRPr="0091615C">
        <w:rPr>
          <w:rFonts w:cs="Arial"/>
          <w:iCs/>
          <w:sz w:val="22"/>
          <w:szCs w:val="22"/>
        </w:rPr>
        <w:t xml:space="preserve">objektů, </w:t>
      </w:r>
      <w:r w:rsidRPr="00930F6C">
        <w:rPr>
          <w:rFonts w:cs="Arial"/>
          <w:iCs/>
          <w:sz w:val="22"/>
          <w:szCs w:val="22"/>
        </w:rPr>
        <w:t>které jsou v kolizi s plánovanou výstavbou</w:t>
      </w:r>
      <w:r>
        <w:rPr>
          <w:rFonts w:cs="Arial"/>
          <w:iCs/>
          <w:sz w:val="22"/>
          <w:szCs w:val="22"/>
        </w:rPr>
        <w:t>:</w:t>
      </w:r>
    </w:p>
    <w:p w14:paraId="60A4340C" w14:textId="2BBDA12A" w:rsidR="00824E5F" w:rsidRDefault="00824E5F" w:rsidP="001E1B04">
      <w:pPr>
        <w:pStyle w:val="Zhlav"/>
        <w:tabs>
          <w:tab w:val="clear" w:pos="4536"/>
          <w:tab w:val="clear" w:pos="9072"/>
          <w:tab w:val="left" w:pos="13035"/>
          <w:tab w:val="center" w:pos="16011"/>
          <w:tab w:val="right" w:pos="18846"/>
        </w:tabs>
        <w:spacing w:line="276" w:lineRule="auto"/>
        <w:rPr>
          <w:rFonts w:cs="Arial"/>
          <w:b/>
          <w:bCs/>
          <w:iCs/>
          <w:sz w:val="22"/>
          <w:szCs w:val="22"/>
        </w:rPr>
      </w:pPr>
      <w:r w:rsidRPr="00824E5F">
        <w:rPr>
          <w:rFonts w:cs="Arial"/>
          <w:b/>
          <w:bCs/>
          <w:iCs/>
          <w:sz w:val="22"/>
          <w:szCs w:val="22"/>
        </w:rPr>
        <w:t>SO 31 Jímka obdélníková</w:t>
      </w:r>
    </w:p>
    <w:p w14:paraId="7BFAB8C5" w14:textId="4AC70F77" w:rsidR="00824E5F" w:rsidRDefault="00824E5F" w:rsidP="001E1B04">
      <w:pPr>
        <w:pStyle w:val="Zhlav"/>
        <w:tabs>
          <w:tab w:val="clear" w:pos="4536"/>
          <w:tab w:val="clear" w:pos="9072"/>
          <w:tab w:val="left" w:pos="13035"/>
          <w:tab w:val="center" w:pos="16011"/>
          <w:tab w:val="right" w:pos="18846"/>
        </w:tabs>
        <w:spacing w:line="276" w:lineRule="auto"/>
        <w:rPr>
          <w:rFonts w:cs="Arial"/>
          <w:b/>
          <w:bCs/>
          <w:iCs/>
          <w:sz w:val="22"/>
          <w:szCs w:val="22"/>
        </w:rPr>
      </w:pPr>
      <w:r w:rsidRPr="00C005FA">
        <w:rPr>
          <w:rFonts w:cs="Arial"/>
          <w:b/>
          <w:bCs/>
          <w:iCs/>
          <w:sz w:val="22"/>
          <w:szCs w:val="22"/>
        </w:rPr>
        <w:t xml:space="preserve">SO </w:t>
      </w:r>
      <w:r>
        <w:rPr>
          <w:rFonts w:cs="Arial"/>
          <w:b/>
          <w:bCs/>
          <w:iCs/>
          <w:sz w:val="22"/>
          <w:szCs w:val="22"/>
        </w:rPr>
        <w:t>33</w:t>
      </w:r>
      <w:r w:rsidRPr="00C005FA">
        <w:rPr>
          <w:rFonts w:cs="Arial"/>
          <w:b/>
          <w:bCs/>
          <w:iCs/>
          <w:sz w:val="22"/>
          <w:szCs w:val="22"/>
        </w:rPr>
        <w:t xml:space="preserve"> </w:t>
      </w:r>
      <w:r>
        <w:rPr>
          <w:rFonts w:cs="Arial"/>
          <w:b/>
          <w:bCs/>
          <w:iCs/>
          <w:sz w:val="22"/>
          <w:szCs w:val="22"/>
        </w:rPr>
        <w:t>Stáje býci</w:t>
      </w:r>
    </w:p>
    <w:p w14:paraId="51A91EC6" w14:textId="2FB95929" w:rsidR="00824E5F" w:rsidRDefault="00824E5F" w:rsidP="001E1B04">
      <w:pPr>
        <w:pStyle w:val="Zhlav"/>
        <w:tabs>
          <w:tab w:val="clear" w:pos="4536"/>
          <w:tab w:val="clear" w:pos="9072"/>
          <w:tab w:val="left" w:pos="13035"/>
          <w:tab w:val="center" w:pos="16011"/>
          <w:tab w:val="right" w:pos="18846"/>
        </w:tabs>
        <w:spacing w:line="276" w:lineRule="auto"/>
        <w:rPr>
          <w:rFonts w:cs="Arial"/>
          <w:b/>
          <w:bCs/>
          <w:iCs/>
          <w:sz w:val="22"/>
          <w:szCs w:val="22"/>
        </w:rPr>
      </w:pPr>
      <w:r w:rsidRPr="007A6955">
        <w:rPr>
          <w:rFonts w:cs="Arial"/>
          <w:b/>
          <w:bCs/>
          <w:iCs/>
          <w:sz w:val="22"/>
          <w:szCs w:val="22"/>
        </w:rPr>
        <w:t xml:space="preserve">SO </w:t>
      </w:r>
      <w:r>
        <w:rPr>
          <w:rFonts w:cs="Arial"/>
          <w:b/>
          <w:bCs/>
          <w:iCs/>
          <w:sz w:val="22"/>
          <w:szCs w:val="22"/>
        </w:rPr>
        <w:t>35</w:t>
      </w:r>
      <w:r w:rsidRPr="007A6955">
        <w:rPr>
          <w:rFonts w:cs="Arial"/>
          <w:b/>
          <w:bCs/>
          <w:iCs/>
          <w:sz w:val="22"/>
          <w:szCs w:val="22"/>
        </w:rPr>
        <w:t xml:space="preserve"> Přístřešek na sen</w:t>
      </w:r>
      <w:r>
        <w:rPr>
          <w:rFonts w:cs="Arial"/>
          <w:b/>
          <w:bCs/>
          <w:iCs/>
          <w:sz w:val="22"/>
          <w:szCs w:val="22"/>
        </w:rPr>
        <w:t>o</w:t>
      </w:r>
    </w:p>
    <w:p w14:paraId="749E37DB" w14:textId="442D763F" w:rsidR="00824E5F" w:rsidRDefault="00824E5F" w:rsidP="001E1B04">
      <w:pPr>
        <w:pStyle w:val="Zhlav"/>
        <w:tabs>
          <w:tab w:val="clear" w:pos="4536"/>
          <w:tab w:val="clear" w:pos="9072"/>
          <w:tab w:val="left" w:pos="13035"/>
          <w:tab w:val="center" w:pos="16011"/>
          <w:tab w:val="right" w:pos="18846"/>
        </w:tabs>
        <w:spacing w:line="276" w:lineRule="auto"/>
        <w:rPr>
          <w:rFonts w:cs="Arial"/>
          <w:b/>
          <w:bCs/>
          <w:iCs/>
          <w:sz w:val="22"/>
          <w:szCs w:val="22"/>
        </w:rPr>
      </w:pPr>
      <w:r w:rsidRPr="007A6955">
        <w:rPr>
          <w:rFonts w:cs="Arial"/>
          <w:b/>
          <w:bCs/>
          <w:iCs/>
          <w:sz w:val="22"/>
          <w:szCs w:val="22"/>
        </w:rPr>
        <w:t xml:space="preserve">SO </w:t>
      </w:r>
      <w:r>
        <w:rPr>
          <w:rFonts w:cs="Arial"/>
          <w:b/>
          <w:bCs/>
          <w:iCs/>
          <w:sz w:val="22"/>
          <w:szCs w:val="22"/>
        </w:rPr>
        <w:t>36</w:t>
      </w:r>
      <w:r w:rsidRPr="007A6955">
        <w:rPr>
          <w:rFonts w:cs="Arial"/>
          <w:b/>
          <w:bCs/>
          <w:iCs/>
          <w:sz w:val="22"/>
          <w:szCs w:val="22"/>
        </w:rPr>
        <w:t xml:space="preserve"> Jímka kruhová</w:t>
      </w:r>
    </w:p>
    <w:p w14:paraId="1F1E353E" w14:textId="5050C5F7" w:rsidR="00824E5F" w:rsidRDefault="00824E5F" w:rsidP="001E1B04">
      <w:pPr>
        <w:pStyle w:val="Zhlav"/>
        <w:tabs>
          <w:tab w:val="clear" w:pos="4536"/>
          <w:tab w:val="clear" w:pos="9072"/>
          <w:tab w:val="left" w:pos="13035"/>
          <w:tab w:val="center" w:pos="16011"/>
          <w:tab w:val="right" w:pos="18846"/>
        </w:tabs>
        <w:spacing w:line="276" w:lineRule="auto"/>
        <w:rPr>
          <w:rFonts w:cs="Arial"/>
          <w:b/>
          <w:bCs/>
          <w:iCs/>
          <w:sz w:val="22"/>
          <w:szCs w:val="22"/>
        </w:rPr>
      </w:pPr>
      <w:r w:rsidRPr="007A6955">
        <w:rPr>
          <w:rFonts w:cs="Arial"/>
          <w:b/>
          <w:bCs/>
          <w:iCs/>
          <w:sz w:val="22"/>
          <w:szCs w:val="22"/>
        </w:rPr>
        <w:t xml:space="preserve">SO </w:t>
      </w:r>
      <w:r>
        <w:rPr>
          <w:rFonts w:cs="Arial"/>
          <w:b/>
          <w:bCs/>
          <w:iCs/>
          <w:sz w:val="22"/>
          <w:szCs w:val="22"/>
        </w:rPr>
        <w:t>38</w:t>
      </w:r>
      <w:r w:rsidRPr="007A6955">
        <w:rPr>
          <w:rFonts w:cs="Arial"/>
          <w:b/>
          <w:bCs/>
          <w:iCs/>
          <w:sz w:val="22"/>
          <w:szCs w:val="22"/>
        </w:rPr>
        <w:t xml:space="preserve"> Kafilerní box</w:t>
      </w:r>
    </w:p>
    <w:p w14:paraId="45C77311" w14:textId="2E94CC09" w:rsidR="00824E5F" w:rsidRDefault="00824E5F" w:rsidP="001E1B04">
      <w:pPr>
        <w:pStyle w:val="Zhlav"/>
        <w:tabs>
          <w:tab w:val="clear" w:pos="4536"/>
          <w:tab w:val="clear" w:pos="9072"/>
          <w:tab w:val="left" w:pos="13035"/>
          <w:tab w:val="center" w:pos="16011"/>
          <w:tab w:val="right" w:pos="18846"/>
        </w:tabs>
        <w:spacing w:line="276" w:lineRule="auto"/>
        <w:rPr>
          <w:rFonts w:cs="Arial"/>
          <w:b/>
          <w:bCs/>
          <w:iCs/>
          <w:sz w:val="22"/>
          <w:szCs w:val="22"/>
        </w:rPr>
      </w:pPr>
      <w:r w:rsidRPr="007A6955">
        <w:rPr>
          <w:rFonts w:cs="Arial"/>
          <w:b/>
          <w:bCs/>
          <w:iCs/>
          <w:sz w:val="22"/>
          <w:szCs w:val="22"/>
        </w:rPr>
        <w:t xml:space="preserve">SO </w:t>
      </w:r>
      <w:r>
        <w:rPr>
          <w:rFonts w:cs="Arial"/>
          <w:b/>
          <w:bCs/>
          <w:iCs/>
          <w:sz w:val="22"/>
          <w:szCs w:val="22"/>
        </w:rPr>
        <w:t>40</w:t>
      </w:r>
      <w:r w:rsidRPr="007A6955">
        <w:rPr>
          <w:rFonts w:cs="Arial"/>
          <w:b/>
          <w:bCs/>
          <w:iCs/>
          <w:sz w:val="22"/>
          <w:szCs w:val="22"/>
        </w:rPr>
        <w:t xml:space="preserve"> Boudy pro kance</w:t>
      </w:r>
    </w:p>
    <w:p w14:paraId="28DA7DC6" w14:textId="6A4A5A1D" w:rsidR="00824E5F" w:rsidRDefault="00824E5F" w:rsidP="00824E5F">
      <w:pPr>
        <w:pStyle w:val="Zhlav"/>
        <w:tabs>
          <w:tab w:val="clear" w:pos="4536"/>
          <w:tab w:val="clear" w:pos="9072"/>
          <w:tab w:val="left" w:pos="13035"/>
          <w:tab w:val="center" w:pos="16011"/>
          <w:tab w:val="right" w:pos="18846"/>
        </w:tabs>
        <w:spacing w:line="276" w:lineRule="auto"/>
        <w:rPr>
          <w:rFonts w:cs="Arial"/>
          <w:b/>
          <w:bCs/>
          <w:iCs/>
          <w:sz w:val="22"/>
          <w:szCs w:val="22"/>
        </w:rPr>
      </w:pPr>
      <w:r>
        <w:rPr>
          <w:rFonts w:cs="Arial"/>
          <w:b/>
          <w:bCs/>
          <w:iCs/>
          <w:sz w:val="22"/>
          <w:szCs w:val="22"/>
        </w:rPr>
        <w:t>IO 01 Komunikace a zpevněné plochy</w:t>
      </w:r>
    </w:p>
    <w:p w14:paraId="0D355BE1" w14:textId="77777777" w:rsidR="00824E5F" w:rsidRDefault="00824E5F" w:rsidP="001E1B04">
      <w:pPr>
        <w:pStyle w:val="Zhlav"/>
        <w:tabs>
          <w:tab w:val="clear" w:pos="4536"/>
          <w:tab w:val="clear" w:pos="9072"/>
          <w:tab w:val="left" w:pos="13035"/>
          <w:tab w:val="center" w:pos="16011"/>
          <w:tab w:val="right" w:pos="18846"/>
        </w:tabs>
        <w:spacing w:line="276" w:lineRule="auto"/>
        <w:rPr>
          <w:rFonts w:cs="Arial"/>
          <w:iCs/>
          <w:sz w:val="22"/>
          <w:szCs w:val="22"/>
        </w:rPr>
      </w:pPr>
    </w:p>
    <w:p w14:paraId="3A48249F" w14:textId="5FFF05DB" w:rsidR="001E1B04" w:rsidRPr="0091615C" w:rsidRDefault="00824E5F" w:rsidP="001E1B04">
      <w:pPr>
        <w:pStyle w:val="Zhlav"/>
        <w:tabs>
          <w:tab w:val="clear" w:pos="4536"/>
          <w:tab w:val="clear" w:pos="9072"/>
          <w:tab w:val="left" w:pos="13035"/>
          <w:tab w:val="center" w:pos="16011"/>
          <w:tab w:val="right" w:pos="18846"/>
        </w:tabs>
        <w:spacing w:line="276" w:lineRule="auto"/>
        <w:rPr>
          <w:rFonts w:cs="Arial"/>
          <w:iCs/>
          <w:sz w:val="22"/>
          <w:szCs w:val="22"/>
        </w:rPr>
      </w:pPr>
      <w:r>
        <w:rPr>
          <w:rFonts w:cs="Arial"/>
          <w:iCs/>
          <w:sz w:val="22"/>
          <w:szCs w:val="22"/>
        </w:rPr>
        <w:t>V rámci první etapy bouracích prací do</w:t>
      </w:r>
      <w:r w:rsidR="008A06C2">
        <w:rPr>
          <w:rFonts w:cs="Arial"/>
          <w:iCs/>
          <w:sz w:val="22"/>
          <w:szCs w:val="22"/>
        </w:rPr>
        <w:t>šlo</w:t>
      </w:r>
      <w:r>
        <w:rPr>
          <w:rFonts w:cs="Arial"/>
          <w:iCs/>
          <w:sz w:val="22"/>
          <w:szCs w:val="22"/>
        </w:rPr>
        <w:t xml:space="preserve"> v zemědělském </w:t>
      </w:r>
      <w:r w:rsidRPr="0091615C">
        <w:rPr>
          <w:rFonts w:cs="Arial"/>
          <w:iCs/>
          <w:sz w:val="22"/>
          <w:szCs w:val="22"/>
        </w:rPr>
        <w:t xml:space="preserve">areálu k odstranění </w:t>
      </w:r>
      <w:r>
        <w:rPr>
          <w:rFonts w:cs="Arial"/>
          <w:iCs/>
          <w:sz w:val="22"/>
          <w:szCs w:val="22"/>
        </w:rPr>
        <w:t xml:space="preserve">těchto </w:t>
      </w:r>
      <w:r w:rsidRPr="0091615C">
        <w:rPr>
          <w:rFonts w:cs="Arial"/>
          <w:iCs/>
          <w:sz w:val="22"/>
          <w:szCs w:val="22"/>
        </w:rPr>
        <w:t xml:space="preserve">objektů, </w:t>
      </w:r>
      <w:r w:rsidRPr="00930F6C">
        <w:rPr>
          <w:rFonts w:cs="Arial"/>
          <w:iCs/>
          <w:sz w:val="22"/>
          <w:szCs w:val="22"/>
        </w:rPr>
        <w:t xml:space="preserve">které </w:t>
      </w:r>
      <w:r w:rsidR="008A06C2">
        <w:rPr>
          <w:rFonts w:cs="Arial"/>
          <w:iCs/>
          <w:sz w:val="22"/>
          <w:szCs w:val="22"/>
        </w:rPr>
        <w:t>byly</w:t>
      </w:r>
      <w:r w:rsidRPr="00930F6C">
        <w:rPr>
          <w:rFonts w:cs="Arial"/>
          <w:iCs/>
          <w:sz w:val="22"/>
          <w:szCs w:val="22"/>
        </w:rPr>
        <w:t xml:space="preserve"> v kolizi s plánovanou výstavbou</w:t>
      </w:r>
      <w:r>
        <w:rPr>
          <w:rFonts w:cs="Arial"/>
          <w:iCs/>
          <w:sz w:val="22"/>
          <w:szCs w:val="22"/>
        </w:rPr>
        <w:t>:</w:t>
      </w:r>
    </w:p>
    <w:p w14:paraId="6DB9329E" w14:textId="4B96BB19" w:rsidR="001E1B04" w:rsidRPr="00BD0104" w:rsidRDefault="001E1B04" w:rsidP="001E1B04">
      <w:pPr>
        <w:pStyle w:val="Zhlav"/>
        <w:tabs>
          <w:tab w:val="clear" w:pos="4536"/>
          <w:tab w:val="clear" w:pos="9072"/>
          <w:tab w:val="left" w:pos="13035"/>
          <w:tab w:val="center" w:pos="16011"/>
          <w:tab w:val="right" w:pos="18846"/>
        </w:tabs>
        <w:spacing w:line="276" w:lineRule="auto"/>
        <w:rPr>
          <w:rFonts w:cs="Arial"/>
          <w:b/>
          <w:bCs/>
          <w:iCs/>
          <w:sz w:val="22"/>
          <w:szCs w:val="22"/>
        </w:rPr>
      </w:pPr>
      <w:r w:rsidRPr="007A6955">
        <w:rPr>
          <w:rFonts w:cs="Arial"/>
          <w:b/>
          <w:bCs/>
          <w:iCs/>
          <w:sz w:val="22"/>
          <w:szCs w:val="22"/>
        </w:rPr>
        <w:t xml:space="preserve">SO </w:t>
      </w:r>
      <w:r>
        <w:rPr>
          <w:rFonts w:cs="Arial"/>
          <w:b/>
          <w:bCs/>
          <w:iCs/>
          <w:sz w:val="22"/>
          <w:szCs w:val="22"/>
        </w:rPr>
        <w:t>34 S</w:t>
      </w:r>
      <w:r w:rsidRPr="007A6955">
        <w:rPr>
          <w:rFonts w:cs="Arial"/>
          <w:b/>
          <w:bCs/>
          <w:iCs/>
          <w:sz w:val="22"/>
          <w:szCs w:val="22"/>
        </w:rPr>
        <w:t>ila na obiloviny</w:t>
      </w:r>
    </w:p>
    <w:p w14:paraId="74D7BF9F" w14:textId="34883926" w:rsidR="001E1B04" w:rsidRPr="007A6955" w:rsidRDefault="001E1B04" w:rsidP="001E1B04">
      <w:pPr>
        <w:tabs>
          <w:tab w:val="left" w:pos="284"/>
        </w:tabs>
        <w:spacing w:after="0" w:line="276" w:lineRule="auto"/>
        <w:ind w:right="-12"/>
        <w:rPr>
          <w:rFonts w:cs="Arial"/>
          <w:b/>
          <w:bCs/>
          <w:iCs/>
        </w:rPr>
      </w:pPr>
      <w:r w:rsidRPr="007A6955">
        <w:rPr>
          <w:rFonts w:cs="Arial"/>
          <w:b/>
          <w:bCs/>
          <w:iCs/>
        </w:rPr>
        <w:t xml:space="preserve">SO </w:t>
      </w:r>
      <w:r>
        <w:rPr>
          <w:rFonts w:cs="Arial"/>
          <w:b/>
          <w:bCs/>
          <w:iCs/>
        </w:rPr>
        <w:t>37</w:t>
      </w:r>
      <w:r w:rsidRPr="007A6955">
        <w:rPr>
          <w:rFonts w:cs="Arial"/>
          <w:b/>
          <w:bCs/>
          <w:iCs/>
        </w:rPr>
        <w:t xml:space="preserve"> </w:t>
      </w:r>
      <w:r>
        <w:rPr>
          <w:rFonts w:cs="Arial"/>
          <w:b/>
          <w:bCs/>
          <w:iCs/>
        </w:rPr>
        <w:t>Porodna prasat</w:t>
      </w:r>
    </w:p>
    <w:p w14:paraId="66EF4900" w14:textId="0A94BD1B" w:rsidR="001E1B04" w:rsidRDefault="001E1B04" w:rsidP="001E1B04">
      <w:pPr>
        <w:tabs>
          <w:tab w:val="left" w:pos="284"/>
        </w:tabs>
        <w:spacing w:after="0" w:line="276" w:lineRule="auto"/>
        <w:ind w:right="-12"/>
        <w:rPr>
          <w:rFonts w:cs="Arial"/>
          <w:b/>
          <w:bCs/>
          <w:iCs/>
        </w:rPr>
      </w:pPr>
      <w:r w:rsidRPr="007A6955">
        <w:rPr>
          <w:rFonts w:cs="Arial"/>
          <w:b/>
          <w:bCs/>
          <w:iCs/>
        </w:rPr>
        <w:t xml:space="preserve">SO </w:t>
      </w:r>
      <w:r>
        <w:rPr>
          <w:rFonts w:cs="Arial"/>
          <w:b/>
          <w:bCs/>
          <w:iCs/>
        </w:rPr>
        <w:t>39</w:t>
      </w:r>
      <w:r w:rsidRPr="007A6955">
        <w:rPr>
          <w:rFonts w:cs="Arial"/>
          <w:b/>
          <w:bCs/>
          <w:iCs/>
        </w:rPr>
        <w:t xml:space="preserve"> Odchov prasniček</w:t>
      </w:r>
    </w:p>
    <w:p w14:paraId="07277A32" w14:textId="77777777" w:rsidR="00AF27F6" w:rsidRDefault="00AF27F6" w:rsidP="001E1B04">
      <w:pPr>
        <w:tabs>
          <w:tab w:val="left" w:pos="284"/>
        </w:tabs>
        <w:spacing w:after="0" w:line="276" w:lineRule="auto"/>
        <w:ind w:right="-12"/>
        <w:rPr>
          <w:rFonts w:cs="Arial"/>
          <w:b/>
          <w:bCs/>
          <w:iCs/>
        </w:rPr>
      </w:pPr>
    </w:p>
    <w:p w14:paraId="23B98D21" w14:textId="20E0CF71" w:rsidR="00AF27F6" w:rsidRPr="0091615C" w:rsidRDefault="00AF27F6" w:rsidP="00AF27F6">
      <w:pPr>
        <w:pStyle w:val="Zhlav"/>
        <w:tabs>
          <w:tab w:val="clear" w:pos="4536"/>
          <w:tab w:val="clear" w:pos="9072"/>
          <w:tab w:val="left" w:pos="13035"/>
          <w:tab w:val="center" w:pos="16011"/>
          <w:tab w:val="right" w:pos="18846"/>
        </w:tabs>
        <w:spacing w:line="276" w:lineRule="auto"/>
        <w:rPr>
          <w:rFonts w:cs="Arial"/>
          <w:iCs/>
          <w:sz w:val="22"/>
          <w:szCs w:val="22"/>
        </w:rPr>
      </w:pPr>
      <w:r>
        <w:rPr>
          <w:rFonts w:cs="Arial"/>
          <w:iCs/>
          <w:sz w:val="22"/>
          <w:szCs w:val="22"/>
        </w:rPr>
        <w:t xml:space="preserve">V rámci </w:t>
      </w:r>
      <w:r w:rsidR="008A06C2">
        <w:rPr>
          <w:rFonts w:cs="Arial"/>
          <w:iCs/>
          <w:sz w:val="22"/>
          <w:szCs w:val="22"/>
        </w:rPr>
        <w:t>druhé</w:t>
      </w:r>
      <w:r>
        <w:rPr>
          <w:rFonts w:cs="Arial"/>
          <w:iCs/>
          <w:sz w:val="22"/>
          <w:szCs w:val="22"/>
        </w:rPr>
        <w:t xml:space="preserve"> etapy bouracích prací dojde v zemědělském </w:t>
      </w:r>
      <w:r w:rsidRPr="0091615C">
        <w:rPr>
          <w:rFonts w:cs="Arial"/>
          <w:iCs/>
          <w:sz w:val="22"/>
          <w:szCs w:val="22"/>
        </w:rPr>
        <w:t xml:space="preserve">areálu k odstranění </w:t>
      </w:r>
      <w:r>
        <w:rPr>
          <w:rFonts w:cs="Arial"/>
          <w:iCs/>
          <w:sz w:val="22"/>
          <w:szCs w:val="22"/>
        </w:rPr>
        <w:t xml:space="preserve">těchto </w:t>
      </w:r>
      <w:r w:rsidRPr="0091615C">
        <w:rPr>
          <w:rFonts w:cs="Arial"/>
          <w:iCs/>
          <w:sz w:val="22"/>
          <w:szCs w:val="22"/>
        </w:rPr>
        <w:t xml:space="preserve">objektů, </w:t>
      </w:r>
      <w:r w:rsidRPr="00930F6C">
        <w:rPr>
          <w:rFonts w:cs="Arial"/>
          <w:iCs/>
          <w:sz w:val="22"/>
          <w:szCs w:val="22"/>
        </w:rPr>
        <w:t>které jsou v kolizi s plánovanou výstavbou</w:t>
      </w:r>
      <w:r>
        <w:rPr>
          <w:rFonts w:cs="Arial"/>
          <w:iCs/>
          <w:sz w:val="22"/>
          <w:szCs w:val="22"/>
        </w:rPr>
        <w:t>:</w:t>
      </w:r>
    </w:p>
    <w:p w14:paraId="451263BD" w14:textId="25E49CD5" w:rsidR="00AF27F6" w:rsidRDefault="00AF27F6" w:rsidP="00AF27F6">
      <w:pPr>
        <w:pStyle w:val="Zhlav"/>
        <w:tabs>
          <w:tab w:val="clear" w:pos="4536"/>
          <w:tab w:val="clear" w:pos="9072"/>
          <w:tab w:val="left" w:pos="13035"/>
          <w:tab w:val="center" w:pos="16011"/>
          <w:tab w:val="right" w:pos="18846"/>
        </w:tabs>
        <w:spacing w:line="276" w:lineRule="auto"/>
        <w:rPr>
          <w:rFonts w:cs="Arial"/>
          <w:b/>
          <w:bCs/>
          <w:iCs/>
          <w:sz w:val="22"/>
          <w:szCs w:val="22"/>
        </w:rPr>
      </w:pPr>
      <w:r w:rsidRPr="007A6955">
        <w:rPr>
          <w:rFonts w:cs="Arial"/>
          <w:b/>
          <w:bCs/>
          <w:iCs/>
          <w:sz w:val="22"/>
          <w:szCs w:val="22"/>
        </w:rPr>
        <w:t xml:space="preserve">SO </w:t>
      </w:r>
      <w:r>
        <w:rPr>
          <w:rFonts w:cs="Arial"/>
          <w:b/>
          <w:bCs/>
          <w:iCs/>
          <w:sz w:val="22"/>
          <w:szCs w:val="22"/>
        </w:rPr>
        <w:t>32 Stáje jalovice</w:t>
      </w:r>
    </w:p>
    <w:p w14:paraId="4E615113" w14:textId="6492ED95" w:rsidR="00A16AA2" w:rsidRDefault="00A16AA2" w:rsidP="00A16AA2">
      <w:pPr>
        <w:autoSpaceDE w:val="0"/>
        <w:autoSpaceDN w:val="0"/>
        <w:adjustRightInd w:val="0"/>
        <w:spacing w:after="0" w:line="276" w:lineRule="auto"/>
        <w:rPr>
          <w:rFonts w:cs="Arial"/>
          <w:iCs/>
        </w:rPr>
      </w:pPr>
      <w:r>
        <w:rPr>
          <w:rFonts w:cs="Arial"/>
        </w:rPr>
        <w:t xml:space="preserve">Jednopodlažní objekt obdélníkového půdorysu má otevřenou dispozici ze západní strany. </w:t>
      </w:r>
      <w:r>
        <w:rPr>
          <w:rFonts w:cs="Arial"/>
        </w:rPr>
        <w:br/>
        <w:t xml:space="preserve">Je tvořen ocelovou nosnou konstrukcí, která je z ocelových válcovaných profilů. Ty vynášejí střešní konstrukci sedlového tvaru. Krytinu tvoří trapézové plechy. Svislé obvodové konstrukce jsou tvořeny ocelovými profily a opláštěny plechy. Uprostřed dispozice a podél obvodových konstrukcí orientovaných na severní a jižní stranu jsou situovány komunikační prostory, které vedou přes celý objekt. Mezi komunikačními pruhy jsou umístěny kóje pro hospodářská zvířata. Pro zajištění pronikání světla jsou zde okenní otvory umístěny v podélných obvodových konstrukcích objektu a světlíkový pás vedený ve štítu střešní konstrukce. Vstupní brána do objektu je umístěna na východní straně. </w:t>
      </w:r>
      <w:r w:rsidRPr="0091615C">
        <w:rPr>
          <w:rFonts w:cs="Arial"/>
        </w:rPr>
        <w:t>Konstrukce</w:t>
      </w:r>
      <w:r>
        <w:rPr>
          <w:rFonts w:cs="Arial"/>
        </w:rPr>
        <w:t xml:space="preserve"> objektu</w:t>
      </w:r>
      <w:r w:rsidRPr="0091615C">
        <w:rPr>
          <w:rFonts w:cs="Arial"/>
        </w:rPr>
        <w:t xml:space="preserve"> jsou v</w:t>
      </w:r>
      <w:r>
        <w:rPr>
          <w:rFonts w:cs="Arial"/>
        </w:rPr>
        <w:t>e špatném</w:t>
      </w:r>
      <w:r w:rsidRPr="0091615C">
        <w:rPr>
          <w:rFonts w:cs="Arial"/>
        </w:rPr>
        <w:t xml:space="preserve"> </w:t>
      </w:r>
      <w:r w:rsidRPr="0091615C">
        <w:rPr>
          <w:rFonts w:cs="Arial"/>
          <w:iCs/>
        </w:rPr>
        <w:t>technickém stavu</w:t>
      </w:r>
      <w:r>
        <w:rPr>
          <w:rFonts w:cs="Arial"/>
          <w:iCs/>
        </w:rPr>
        <w:t xml:space="preserve"> a </w:t>
      </w:r>
      <w:r w:rsidRPr="0091615C">
        <w:rPr>
          <w:rFonts w:cs="Arial"/>
          <w:iCs/>
        </w:rPr>
        <w:t xml:space="preserve">případná rekonstrukce není ekonomicky výhodná a nesplňuje nároky moderního </w:t>
      </w:r>
      <w:r>
        <w:rPr>
          <w:rFonts w:cs="Arial"/>
          <w:iCs/>
        </w:rPr>
        <w:t>hospodářského</w:t>
      </w:r>
      <w:r w:rsidRPr="0091615C">
        <w:rPr>
          <w:rFonts w:cs="Arial"/>
          <w:iCs/>
        </w:rPr>
        <w:t xml:space="preserve"> provozu.</w:t>
      </w:r>
      <w:r>
        <w:rPr>
          <w:rFonts w:cs="Arial"/>
          <w:iCs/>
        </w:rPr>
        <w:t xml:space="preserve"> </w:t>
      </w:r>
      <w:r w:rsidRPr="0091615C">
        <w:rPr>
          <w:rFonts w:cs="Arial"/>
          <w:iCs/>
        </w:rPr>
        <w:t xml:space="preserve">Půdorysné rozměry objektu </w:t>
      </w:r>
      <w:r w:rsidRPr="007B02DD">
        <w:rPr>
          <w:rFonts w:cs="Arial"/>
          <w:iCs/>
        </w:rPr>
        <w:t>2</w:t>
      </w:r>
      <w:r>
        <w:rPr>
          <w:rFonts w:cs="Arial"/>
          <w:iCs/>
        </w:rPr>
        <w:t>0</w:t>
      </w:r>
      <w:r w:rsidRPr="007B02DD">
        <w:rPr>
          <w:rFonts w:cs="Arial"/>
          <w:iCs/>
        </w:rPr>
        <w:t>,</w:t>
      </w:r>
      <w:r>
        <w:rPr>
          <w:rFonts w:cs="Arial"/>
          <w:iCs/>
        </w:rPr>
        <w:t>96</w:t>
      </w:r>
      <w:r w:rsidRPr="007B02DD">
        <w:rPr>
          <w:rFonts w:cs="Arial"/>
          <w:iCs/>
        </w:rPr>
        <w:t xml:space="preserve"> x 55</w:t>
      </w:r>
      <w:r>
        <w:rPr>
          <w:rFonts w:cs="Arial"/>
          <w:iCs/>
        </w:rPr>
        <w:t>,1</w:t>
      </w:r>
      <w:r w:rsidRPr="0091615C">
        <w:rPr>
          <w:rFonts w:cs="Arial"/>
          <w:iCs/>
        </w:rPr>
        <w:t xml:space="preserve"> m. Konstrukční výška </w:t>
      </w:r>
      <w:r>
        <w:rPr>
          <w:rFonts w:cs="Arial"/>
          <w:iCs/>
        </w:rPr>
        <w:t xml:space="preserve">v místě obvodové konstrukce </w:t>
      </w:r>
      <w:r w:rsidRPr="0091615C">
        <w:rPr>
          <w:rFonts w:cs="Arial"/>
          <w:iCs/>
        </w:rPr>
        <w:t xml:space="preserve">je </w:t>
      </w:r>
      <w:r w:rsidRPr="00C005FA">
        <w:rPr>
          <w:rFonts w:cs="Arial"/>
          <w:iCs/>
        </w:rPr>
        <w:t>2,66 m a v nejvyšším místě světlíku 5,48 m.</w:t>
      </w:r>
    </w:p>
    <w:p w14:paraId="73B16922" w14:textId="781B2ECA" w:rsidR="00F827AC" w:rsidRDefault="00F827AC" w:rsidP="00A16AA2">
      <w:pPr>
        <w:autoSpaceDE w:val="0"/>
        <w:autoSpaceDN w:val="0"/>
        <w:adjustRightInd w:val="0"/>
        <w:spacing w:after="0" w:line="276" w:lineRule="auto"/>
        <w:rPr>
          <w:rFonts w:cs="Arial"/>
          <w:iCs/>
        </w:rPr>
      </w:pPr>
    </w:p>
    <w:p w14:paraId="1671FAB9" w14:textId="77777777" w:rsidR="00F827AC" w:rsidRPr="00C005FA" w:rsidRDefault="00F827AC" w:rsidP="00F827AC">
      <w:pPr>
        <w:autoSpaceDE w:val="0"/>
        <w:autoSpaceDN w:val="0"/>
        <w:adjustRightInd w:val="0"/>
        <w:spacing w:after="0" w:line="276" w:lineRule="auto"/>
        <w:rPr>
          <w:rFonts w:cs="Arial"/>
          <w:iCs/>
        </w:rPr>
      </w:pPr>
      <w:r>
        <w:rPr>
          <w:rFonts w:cs="Arial"/>
          <w:iCs/>
        </w:rPr>
        <w:t>Dále pak budou v rámci tohoto objektu bourány i dvě zemní jímky, které jsou v bezprostřední</w:t>
      </w:r>
    </w:p>
    <w:p w14:paraId="2DAC5B15" w14:textId="76A01440" w:rsidR="00F827AC" w:rsidRDefault="00F827AC" w:rsidP="00F827AC">
      <w:pPr>
        <w:pStyle w:val="Nadpis10"/>
        <w:spacing w:line="276" w:lineRule="auto"/>
        <w:rPr>
          <w:b w:val="0"/>
          <w:bCs w:val="0"/>
          <w:iCs w:val="0"/>
          <w:caps w:val="0"/>
          <w:sz w:val="22"/>
          <w:u w:val="none"/>
        </w:rPr>
      </w:pPr>
      <w:r>
        <w:rPr>
          <w:b w:val="0"/>
          <w:bCs w:val="0"/>
          <w:iCs w:val="0"/>
          <w:caps w:val="0"/>
          <w:sz w:val="22"/>
          <w:u w:val="none"/>
        </w:rPr>
        <w:t>blízkosti stáje. Jímky jsou situovány mezi stájí pro jalovice a sily na obiloviny. Jímky mají betonové dno zapuštěné do terénu a ocelové zábradlí.</w:t>
      </w:r>
      <w:r>
        <w:rPr>
          <w:b w:val="0"/>
          <w:bCs w:val="0"/>
          <w:iCs w:val="0"/>
          <w:caps w:val="0"/>
          <w:sz w:val="22"/>
          <w:u w:val="none"/>
        </w:rPr>
        <w:t xml:space="preserve"> Z jímky budou odstraněny nánosy a vyčerpána zbytková voda.</w:t>
      </w:r>
      <w:r>
        <w:rPr>
          <w:b w:val="0"/>
          <w:bCs w:val="0"/>
          <w:iCs w:val="0"/>
          <w:caps w:val="0"/>
          <w:sz w:val="22"/>
          <w:u w:val="none"/>
        </w:rPr>
        <w:t xml:space="preserve"> Půdorysné rozměry jímek 12,7 x 9,2 m a 5,9 x 3,06 m.</w:t>
      </w:r>
    </w:p>
    <w:p w14:paraId="482F003B" w14:textId="77777777" w:rsidR="00F827AC" w:rsidRDefault="00F827AC" w:rsidP="00F827AC">
      <w:pPr>
        <w:pStyle w:val="Nadpis10"/>
        <w:spacing w:line="276" w:lineRule="auto"/>
        <w:rPr>
          <w:b w:val="0"/>
          <w:bCs w:val="0"/>
          <w:iCs w:val="0"/>
          <w:caps w:val="0"/>
          <w:sz w:val="22"/>
          <w:u w:val="none"/>
        </w:rPr>
      </w:pPr>
    </w:p>
    <w:p w14:paraId="45DEFBE3" w14:textId="1BFAA783" w:rsidR="00F827AC" w:rsidRPr="00F827AC" w:rsidRDefault="00F827AC" w:rsidP="00F827AC">
      <w:pPr>
        <w:pStyle w:val="Nadpis10"/>
        <w:spacing w:line="276" w:lineRule="auto"/>
        <w:rPr>
          <w:b w:val="0"/>
          <w:bCs w:val="0"/>
          <w:iCs w:val="0"/>
          <w:caps w:val="0"/>
          <w:sz w:val="22"/>
          <w:u w:val="none"/>
        </w:rPr>
      </w:pPr>
      <w:r>
        <w:rPr>
          <w:b w:val="0"/>
          <w:bCs w:val="0"/>
          <w:iCs w:val="0"/>
          <w:caps w:val="0"/>
          <w:sz w:val="22"/>
          <w:u w:val="none"/>
        </w:rPr>
        <w:t>Bourány budou také zpevněné plochy přiléhající k SO 32. Na severní straně objektu zpevněná plocha z betonových panelů o rozměru 70,28 m</w:t>
      </w:r>
      <w:r w:rsidRPr="00A66C4A">
        <w:rPr>
          <w:b w:val="0"/>
          <w:bCs w:val="0"/>
          <w:iCs w:val="0"/>
          <w:caps w:val="0"/>
          <w:sz w:val="22"/>
          <w:u w:val="none"/>
          <w:vertAlign w:val="superscript"/>
        </w:rPr>
        <w:t>2</w:t>
      </w:r>
      <w:r>
        <w:rPr>
          <w:b w:val="0"/>
          <w:bCs w:val="0"/>
          <w:iCs w:val="0"/>
          <w:caps w:val="0"/>
          <w:sz w:val="22"/>
          <w:u w:val="none"/>
        </w:rPr>
        <w:t xml:space="preserve"> a na západní straně plocha z betonových panelů o rozměru 321,27 m</w:t>
      </w:r>
      <w:r w:rsidRPr="00A66C4A">
        <w:rPr>
          <w:b w:val="0"/>
          <w:bCs w:val="0"/>
          <w:iCs w:val="0"/>
          <w:caps w:val="0"/>
          <w:sz w:val="22"/>
          <w:u w:val="none"/>
          <w:vertAlign w:val="superscript"/>
        </w:rPr>
        <w:t>2</w:t>
      </w:r>
      <w:r>
        <w:rPr>
          <w:b w:val="0"/>
          <w:bCs w:val="0"/>
          <w:iCs w:val="0"/>
          <w:caps w:val="0"/>
          <w:sz w:val="22"/>
          <w:u w:val="none"/>
        </w:rPr>
        <w:t xml:space="preserve"> viz situační výkres.</w:t>
      </w:r>
    </w:p>
    <w:p w14:paraId="54DBC807" w14:textId="77777777" w:rsidR="001E1B04" w:rsidRPr="00E51E4D" w:rsidRDefault="001E1B04" w:rsidP="001E1B04">
      <w:pPr>
        <w:pStyle w:val="Nadpis10"/>
        <w:spacing w:line="276" w:lineRule="auto"/>
        <w:rPr>
          <w:b w:val="0"/>
          <w:bCs w:val="0"/>
          <w:iCs w:val="0"/>
          <w:caps w:val="0"/>
          <w:sz w:val="22"/>
          <w:u w:val="none"/>
        </w:rPr>
      </w:pPr>
    </w:p>
    <w:p w14:paraId="0E9593DB" w14:textId="77777777" w:rsidR="001E1B04" w:rsidRPr="00077262" w:rsidRDefault="001E1B04" w:rsidP="001E1B04">
      <w:pPr>
        <w:pStyle w:val="Nadpis3"/>
        <w:spacing w:line="276" w:lineRule="auto"/>
      </w:pPr>
      <w:bookmarkStart w:id="12" w:name="_Toc363198850"/>
      <w:bookmarkStart w:id="13" w:name="_Toc68846269"/>
      <w:bookmarkStart w:id="14" w:name="_Toc68847152"/>
      <w:bookmarkStart w:id="15" w:name="_Toc68847196"/>
      <w:bookmarkStart w:id="16" w:name="_Toc68848944"/>
      <w:bookmarkStart w:id="17" w:name="_Toc68849040"/>
      <w:bookmarkStart w:id="18" w:name="_Toc68849066"/>
      <w:bookmarkStart w:id="19" w:name="_Toc84854459"/>
      <w:r w:rsidRPr="0091615C">
        <w:lastRenderedPageBreak/>
        <w:t>b) údaje o ochraně odstraňované stavby podle jiných právních předpisů</w:t>
      </w:r>
      <w:bookmarkEnd w:id="12"/>
      <w:bookmarkEnd w:id="13"/>
      <w:bookmarkEnd w:id="14"/>
      <w:bookmarkEnd w:id="15"/>
      <w:bookmarkEnd w:id="16"/>
      <w:bookmarkEnd w:id="17"/>
      <w:bookmarkEnd w:id="18"/>
      <w:bookmarkEnd w:id="19"/>
    </w:p>
    <w:p w14:paraId="1B55EDD6" w14:textId="40001B54" w:rsidR="001E1B04" w:rsidRPr="0091615C" w:rsidRDefault="001E1B04" w:rsidP="001E1B04">
      <w:pPr>
        <w:tabs>
          <w:tab w:val="left" w:pos="284"/>
        </w:tabs>
        <w:spacing w:after="0" w:line="276" w:lineRule="auto"/>
        <w:ind w:right="-12"/>
        <w:rPr>
          <w:rFonts w:cs="Arial"/>
          <w:iCs/>
        </w:rPr>
      </w:pPr>
      <w:r w:rsidRPr="0091615C">
        <w:rPr>
          <w:rFonts w:cs="Arial"/>
          <w:iCs/>
        </w:rPr>
        <w:t>Bourané stavby nejsou kulturní památkou a ani se na ně nevztahují jiné ochrany.</w:t>
      </w:r>
    </w:p>
    <w:p w14:paraId="4A91E3D6" w14:textId="77777777" w:rsidR="001E1B04" w:rsidRPr="00E51E4D" w:rsidRDefault="001E1B04" w:rsidP="001E1B04">
      <w:pPr>
        <w:pStyle w:val="Nadpis10"/>
        <w:spacing w:line="276" w:lineRule="auto"/>
        <w:rPr>
          <w:b w:val="0"/>
          <w:bCs w:val="0"/>
          <w:iCs w:val="0"/>
          <w:caps w:val="0"/>
          <w:sz w:val="22"/>
          <w:u w:val="none"/>
        </w:rPr>
      </w:pPr>
    </w:p>
    <w:p w14:paraId="59DE7251" w14:textId="77777777" w:rsidR="001E1B04" w:rsidRPr="00077262" w:rsidRDefault="001E1B04" w:rsidP="001E1B04">
      <w:pPr>
        <w:pStyle w:val="Nadpis3"/>
        <w:spacing w:line="276" w:lineRule="auto"/>
      </w:pPr>
      <w:bookmarkStart w:id="20" w:name="_Toc363198851"/>
      <w:bookmarkStart w:id="21" w:name="_Toc68846270"/>
      <w:bookmarkStart w:id="22" w:name="_Toc68847153"/>
      <w:bookmarkStart w:id="23" w:name="_Toc68847197"/>
      <w:bookmarkStart w:id="24" w:name="_Toc68848945"/>
      <w:bookmarkStart w:id="25" w:name="_Toc68849041"/>
      <w:bookmarkStart w:id="26" w:name="_Toc68849067"/>
      <w:bookmarkStart w:id="27" w:name="_Toc84854460"/>
      <w:r w:rsidRPr="0091615C">
        <w:t>c) údaje o splnění požadavků dotčených orgánů</w:t>
      </w:r>
      <w:bookmarkEnd w:id="20"/>
      <w:bookmarkEnd w:id="21"/>
      <w:bookmarkEnd w:id="22"/>
      <w:bookmarkEnd w:id="23"/>
      <w:bookmarkEnd w:id="24"/>
      <w:bookmarkEnd w:id="25"/>
      <w:bookmarkEnd w:id="26"/>
      <w:bookmarkEnd w:id="27"/>
    </w:p>
    <w:p w14:paraId="45D464A4" w14:textId="77777777" w:rsidR="001E1B04" w:rsidRPr="0091615C" w:rsidRDefault="001E1B04" w:rsidP="001E1B04">
      <w:pPr>
        <w:tabs>
          <w:tab w:val="left" w:pos="284"/>
        </w:tabs>
        <w:spacing w:after="0" w:line="276" w:lineRule="auto"/>
        <w:ind w:right="-12"/>
        <w:rPr>
          <w:rFonts w:cs="Arial"/>
          <w:iCs/>
        </w:rPr>
      </w:pPr>
      <w:r w:rsidRPr="0091615C">
        <w:rPr>
          <w:rFonts w:cs="Arial"/>
          <w:iCs/>
        </w:rPr>
        <w:t>K dokumentaci bouracích prací byly vydány stanoviska dotčených institucí.</w:t>
      </w:r>
      <w:r>
        <w:rPr>
          <w:rFonts w:cs="Arial"/>
          <w:iCs/>
        </w:rPr>
        <w:t xml:space="preserve"> </w:t>
      </w:r>
      <w:r w:rsidRPr="0091615C">
        <w:rPr>
          <w:rFonts w:cs="Arial"/>
          <w:iCs/>
        </w:rPr>
        <w:t>Veškeré podmínky</w:t>
      </w:r>
      <w:r>
        <w:rPr>
          <w:rFonts w:cs="Arial"/>
          <w:iCs/>
        </w:rPr>
        <w:br/>
      </w:r>
      <w:r w:rsidRPr="0091615C">
        <w:rPr>
          <w:rFonts w:cs="Arial"/>
          <w:iCs/>
        </w:rPr>
        <w:t>a připomínky jsou zapracovány v samostatné příloze projektové dokumentace</w:t>
      </w:r>
    </w:p>
    <w:p w14:paraId="0025D1E8" w14:textId="5F253B28" w:rsidR="001E1B04" w:rsidRPr="0091615C" w:rsidRDefault="001E1B04" w:rsidP="001E1B04">
      <w:pPr>
        <w:tabs>
          <w:tab w:val="left" w:pos="284"/>
        </w:tabs>
        <w:spacing w:after="0" w:line="276" w:lineRule="auto"/>
        <w:ind w:right="-12"/>
        <w:rPr>
          <w:rFonts w:cs="Arial"/>
          <w:iCs/>
        </w:rPr>
      </w:pPr>
      <w:r w:rsidRPr="00B9745F">
        <w:rPr>
          <w:rFonts w:cs="Arial"/>
          <w:iCs/>
        </w:rPr>
        <w:t>“Zpráva o zapracování závazných stanovisek dotčených orgánů, stanovisek vlastníků veřejné dopravní a technické infrastruktury, popř. vyjádření účastníků k řízení o odstranění stavby“.</w:t>
      </w:r>
    </w:p>
    <w:p w14:paraId="45F25B17" w14:textId="77777777" w:rsidR="001E1B04" w:rsidRPr="0091615C" w:rsidRDefault="001E1B04" w:rsidP="001E1B04">
      <w:pPr>
        <w:tabs>
          <w:tab w:val="left" w:pos="284"/>
        </w:tabs>
        <w:spacing w:after="0" w:line="276" w:lineRule="auto"/>
        <w:ind w:right="-12"/>
        <w:rPr>
          <w:rFonts w:cs="Arial"/>
          <w:iCs/>
        </w:rPr>
      </w:pPr>
      <w:r w:rsidRPr="0091615C">
        <w:rPr>
          <w:rFonts w:cs="Arial"/>
          <w:iCs/>
        </w:rPr>
        <w:t>Stanoviska dotčených orgánů a správců technické a dopravní infrastruktury budou součástí dokladové části.</w:t>
      </w:r>
    </w:p>
    <w:p w14:paraId="025C7F6C" w14:textId="77777777" w:rsidR="00563026" w:rsidRDefault="00563026" w:rsidP="007639F5">
      <w:pPr>
        <w:pStyle w:val="Zhlav"/>
        <w:tabs>
          <w:tab w:val="clear" w:pos="4536"/>
          <w:tab w:val="clear" w:pos="9072"/>
          <w:tab w:val="left" w:pos="13035"/>
          <w:tab w:val="center" w:pos="16011"/>
          <w:tab w:val="right" w:pos="18846"/>
        </w:tabs>
        <w:spacing w:line="276" w:lineRule="auto"/>
        <w:rPr>
          <w:rFonts w:cs="Arial"/>
          <w:iCs/>
          <w:sz w:val="22"/>
          <w:szCs w:val="22"/>
        </w:rPr>
      </w:pPr>
    </w:p>
    <w:p w14:paraId="4BD1428F" w14:textId="131EDB52" w:rsidR="003F7BA7" w:rsidRPr="003F7BA7" w:rsidRDefault="003F7BA7" w:rsidP="00B10DF8">
      <w:pPr>
        <w:pStyle w:val="Nadpis3"/>
        <w:spacing w:before="0" w:line="276" w:lineRule="auto"/>
      </w:pPr>
      <w:bookmarkStart w:id="28" w:name="_Toc84854461"/>
      <w:r>
        <w:t>b) v</w:t>
      </w:r>
      <w:r w:rsidRPr="001244E2">
        <w:t>ýsledky průzkumů stávajícího stavu bouraných konstrukcí</w:t>
      </w:r>
      <w:bookmarkEnd w:id="11"/>
      <w:bookmarkEnd w:id="28"/>
    </w:p>
    <w:p w14:paraId="35F34550" w14:textId="44D0A773" w:rsidR="003F7BA7" w:rsidRPr="001244E2" w:rsidRDefault="003F7BA7" w:rsidP="00B10DF8">
      <w:pPr>
        <w:spacing w:line="276" w:lineRule="auto"/>
      </w:pPr>
      <w:r w:rsidRPr="001244E2">
        <w:t xml:space="preserve">Po provedení průzkumu stávajících stavebních konstrukcí lze konstatovat, že nevykazují žádné znatelné zásadní poruchy či deformace. </w:t>
      </w:r>
      <w:r w:rsidRPr="00C842D8">
        <w:t>Stav bouraných konstrukcí je dobrý</w:t>
      </w:r>
      <w:r>
        <w:t xml:space="preserve"> </w:t>
      </w:r>
      <w:r w:rsidR="00B10DF8">
        <w:br/>
      </w:r>
      <w:r>
        <w:t>či odpovídající délce existence</w:t>
      </w:r>
      <w:r w:rsidRPr="001244E2">
        <w:t>.</w:t>
      </w:r>
    </w:p>
    <w:p w14:paraId="50B6CDFA" w14:textId="77777777" w:rsidR="003F7BA7" w:rsidRPr="001244E2" w:rsidRDefault="003F7BA7" w:rsidP="00E042B7"/>
    <w:p w14:paraId="3BD40E13" w14:textId="0A29094B" w:rsidR="003F7BA7" w:rsidRPr="003F7BA7" w:rsidRDefault="003F7BA7" w:rsidP="00B10DF8">
      <w:pPr>
        <w:pStyle w:val="Nadpis3"/>
        <w:spacing w:before="0" w:line="276" w:lineRule="auto"/>
      </w:pPr>
      <w:bookmarkStart w:id="29" w:name="_Toc35504108"/>
      <w:bookmarkStart w:id="30" w:name="_Toc84854462"/>
      <w:r>
        <w:t>c) r</w:t>
      </w:r>
      <w:r w:rsidRPr="001244E2">
        <w:t>ozměry a jakost materiálů hlavních konstrukčních prvků</w:t>
      </w:r>
      <w:bookmarkEnd w:id="29"/>
      <w:bookmarkEnd w:id="30"/>
    </w:p>
    <w:p w14:paraId="512CD4F4" w14:textId="13B4BAB3" w:rsidR="003F7BA7" w:rsidRPr="001244E2" w:rsidRDefault="003F7BA7" w:rsidP="00B10DF8">
      <w:pPr>
        <w:tabs>
          <w:tab w:val="left" w:pos="284"/>
        </w:tabs>
        <w:spacing w:line="276" w:lineRule="auto"/>
        <w:ind w:right="-12"/>
        <w:rPr>
          <w:rFonts w:cs="Arial"/>
          <w:iCs/>
        </w:rPr>
      </w:pPr>
      <w:r w:rsidRPr="001244E2">
        <w:rPr>
          <w:rFonts w:cs="Arial"/>
          <w:iCs/>
        </w:rPr>
        <w:t>Jakost hlavních konstrukčních prvk</w:t>
      </w:r>
      <w:r>
        <w:rPr>
          <w:rFonts w:cs="Arial"/>
          <w:iCs/>
        </w:rPr>
        <w:t>ů</w:t>
      </w:r>
      <w:r w:rsidRPr="001244E2">
        <w:rPr>
          <w:rFonts w:cs="Arial"/>
          <w:iCs/>
        </w:rPr>
        <w:t xml:space="preserve"> je </w:t>
      </w:r>
      <w:r>
        <w:rPr>
          <w:rFonts w:cs="Arial"/>
          <w:iCs/>
        </w:rPr>
        <w:t xml:space="preserve">u </w:t>
      </w:r>
      <w:r w:rsidRPr="001244E2">
        <w:rPr>
          <w:rFonts w:cs="Arial"/>
          <w:iCs/>
        </w:rPr>
        <w:t>v</w:t>
      </w:r>
      <w:r>
        <w:rPr>
          <w:rFonts w:cs="Arial"/>
          <w:iCs/>
        </w:rPr>
        <w:t>ětšiny</w:t>
      </w:r>
      <w:r w:rsidRPr="001244E2">
        <w:rPr>
          <w:rFonts w:cs="Arial"/>
          <w:iCs/>
        </w:rPr>
        <w:t> objekt</w:t>
      </w:r>
      <w:r>
        <w:rPr>
          <w:rFonts w:cs="Arial"/>
          <w:iCs/>
        </w:rPr>
        <w:t>ů</w:t>
      </w:r>
      <w:r w:rsidRPr="001244E2">
        <w:rPr>
          <w:rFonts w:cs="Arial"/>
          <w:iCs/>
        </w:rPr>
        <w:t xml:space="preserve"> určených k demolici dobrá</w:t>
      </w:r>
      <w:r>
        <w:rPr>
          <w:rFonts w:cs="Arial"/>
          <w:iCs/>
        </w:rPr>
        <w:t>,</w:t>
      </w:r>
      <w:r w:rsidRPr="001244E2">
        <w:rPr>
          <w:rFonts w:cs="Arial"/>
          <w:iCs/>
        </w:rPr>
        <w:t xml:space="preserve"> </w:t>
      </w:r>
      <w:r w:rsidR="00B10DF8">
        <w:rPr>
          <w:rFonts w:cs="Arial"/>
          <w:iCs/>
        </w:rPr>
        <w:br/>
      </w:r>
      <w:r w:rsidRPr="001244E2">
        <w:rPr>
          <w:rFonts w:cs="Arial"/>
          <w:iCs/>
        </w:rPr>
        <w:t>bez náznaků deformací a poruch.</w:t>
      </w:r>
    </w:p>
    <w:p w14:paraId="3FF27D9E" w14:textId="77777777" w:rsidR="003F7BA7" w:rsidRPr="001244E2" w:rsidRDefault="003F7BA7" w:rsidP="00B10DF8">
      <w:pPr>
        <w:tabs>
          <w:tab w:val="left" w:pos="284"/>
        </w:tabs>
        <w:spacing w:line="276" w:lineRule="auto"/>
        <w:ind w:right="-12"/>
        <w:rPr>
          <w:rFonts w:cs="Arial"/>
          <w:iCs/>
        </w:rPr>
      </w:pPr>
      <w:r w:rsidRPr="001244E2">
        <w:rPr>
          <w:rFonts w:cs="Arial"/>
          <w:iCs/>
        </w:rPr>
        <w:t xml:space="preserve">Hlavní </w:t>
      </w:r>
      <w:r>
        <w:rPr>
          <w:rFonts w:cs="Arial"/>
          <w:iCs/>
        </w:rPr>
        <w:t xml:space="preserve">nosné </w:t>
      </w:r>
      <w:r w:rsidRPr="001244E2">
        <w:rPr>
          <w:rFonts w:cs="Arial"/>
          <w:iCs/>
        </w:rPr>
        <w:t xml:space="preserve">konstrukce jsou tvořeny zděnými konstrukcemi, </w:t>
      </w:r>
      <w:r>
        <w:rPr>
          <w:rFonts w:cs="Arial"/>
          <w:iCs/>
        </w:rPr>
        <w:t xml:space="preserve">ocelovými konstrukcemi, trapézovými plechy </w:t>
      </w:r>
      <w:r w:rsidRPr="001244E2">
        <w:rPr>
          <w:rFonts w:cs="Arial"/>
          <w:iCs/>
        </w:rPr>
        <w:t>a dřevěnými konstrukcemi.</w:t>
      </w:r>
    </w:p>
    <w:p w14:paraId="54C9DC3B" w14:textId="77777777" w:rsidR="003F7BA7" w:rsidRPr="001244E2" w:rsidRDefault="003F7BA7" w:rsidP="00B10DF8">
      <w:pPr>
        <w:tabs>
          <w:tab w:val="left" w:pos="284"/>
        </w:tabs>
        <w:spacing w:line="276" w:lineRule="auto"/>
        <w:ind w:right="-12"/>
        <w:rPr>
          <w:rFonts w:cs="Arial"/>
          <w:iCs/>
        </w:rPr>
      </w:pPr>
      <w:r w:rsidRPr="001244E2">
        <w:rPr>
          <w:rFonts w:cs="Arial"/>
          <w:iCs/>
        </w:rPr>
        <w:t>Rozměry jsou standardní a nikterak nevybočují svými rozměry nad průměrné hodnoty. V rámci bouracích prací dojde k zmenšení jejich rozměrů na části, které bude možno bez problémů odvést nákladními automobily.</w:t>
      </w:r>
    </w:p>
    <w:p w14:paraId="5F12A85C" w14:textId="77777777" w:rsidR="003F7BA7" w:rsidRPr="001244E2" w:rsidRDefault="003F7BA7" w:rsidP="00E042B7"/>
    <w:p w14:paraId="69D1C4F6" w14:textId="7522D41F" w:rsidR="003F7BA7" w:rsidRPr="001244E2" w:rsidRDefault="003F7BA7" w:rsidP="00B10DF8">
      <w:pPr>
        <w:pStyle w:val="Nadpis3"/>
        <w:spacing w:line="276" w:lineRule="auto"/>
      </w:pPr>
      <w:bookmarkStart w:id="31" w:name="_Toc35504109"/>
      <w:bookmarkStart w:id="32" w:name="_Toc84854463"/>
      <w:r>
        <w:t>d) u</w:t>
      </w:r>
      <w:r w:rsidRPr="001244E2">
        <w:t>pozornění na zvláštní, neobvyklé konstrukce, konstrukční detaily, technologické postupy</w:t>
      </w:r>
      <w:bookmarkEnd w:id="31"/>
      <w:bookmarkEnd w:id="32"/>
    </w:p>
    <w:p w14:paraId="0D395BFB" w14:textId="77777777" w:rsidR="003F7BA7" w:rsidRPr="001244E2" w:rsidRDefault="003F7BA7" w:rsidP="00B10DF8">
      <w:pPr>
        <w:spacing w:line="276" w:lineRule="auto"/>
        <w:rPr>
          <w:rFonts w:cs="Arial"/>
        </w:rPr>
      </w:pPr>
      <w:r w:rsidRPr="001244E2">
        <w:rPr>
          <w:rFonts w:cs="Arial"/>
        </w:rPr>
        <w:t xml:space="preserve">V demolovaných objektech nebyly zjištěny žádné neobvyklé konstrukce. </w:t>
      </w:r>
      <w:r>
        <w:rPr>
          <w:rFonts w:cs="Arial"/>
        </w:rPr>
        <w:t>Demolované objekty jsou situovány uprostřed zemědělského areálu a nepřiléhají k silnici, tudíž při jejich demolici nedojde k ohrožení ani omezení silničního provozu.</w:t>
      </w:r>
    </w:p>
    <w:p w14:paraId="6C8A6175" w14:textId="77777777" w:rsidR="003F7BA7" w:rsidRPr="001244E2" w:rsidRDefault="003F7BA7" w:rsidP="00E042B7">
      <w:r w:rsidRPr="001244E2">
        <w:t xml:space="preserve"> </w:t>
      </w:r>
    </w:p>
    <w:p w14:paraId="39CA5B17" w14:textId="149248FE" w:rsidR="003F7BA7" w:rsidRPr="003F7BA7" w:rsidRDefault="003F7BA7" w:rsidP="00B10DF8">
      <w:pPr>
        <w:pStyle w:val="Nadpis3"/>
        <w:spacing w:line="276" w:lineRule="auto"/>
      </w:pPr>
      <w:bookmarkStart w:id="33" w:name="_Toc35504110"/>
      <w:bookmarkStart w:id="34" w:name="_Toc84854464"/>
      <w:r>
        <w:t>e) t</w:t>
      </w:r>
      <w:r w:rsidRPr="001244E2">
        <w:t>echnologický postup bouracích prací, které by mohly mít vliv na stabilitu vlastní konstrukce, resp. konstrukce sousedních staveb</w:t>
      </w:r>
      <w:bookmarkEnd w:id="33"/>
      <w:bookmarkEnd w:id="34"/>
    </w:p>
    <w:p w14:paraId="070A6B50" w14:textId="692D93F7" w:rsidR="003F7BA7" w:rsidRPr="003F7BA7" w:rsidRDefault="003F7BA7" w:rsidP="00B10DF8">
      <w:pPr>
        <w:spacing w:line="276" w:lineRule="auto"/>
        <w:rPr>
          <w:rFonts w:cs="Arial"/>
          <w:b/>
          <w:bCs/>
        </w:rPr>
      </w:pPr>
      <w:r w:rsidRPr="003F7BA7">
        <w:rPr>
          <w:rFonts w:cs="Arial"/>
          <w:b/>
          <w:bCs/>
        </w:rPr>
        <w:t>Pracovní postup:</w:t>
      </w:r>
    </w:p>
    <w:p w14:paraId="35C3869F" w14:textId="77777777" w:rsidR="003F7BA7" w:rsidRPr="001244E2" w:rsidRDefault="003F7BA7" w:rsidP="00B10DF8">
      <w:pPr>
        <w:pStyle w:val="Odstavecseseznamem"/>
        <w:numPr>
          <w:ilvl w:val="0"/>
          <w:numId w:val="12"/>
        </w:numPr>
        <w:suppressAutoHyphens w:val="0"/>
        <w:spacing w:line="276" w:lineRule="auto"/>
        <w:jc w:val="both"/>
        <w:rPr>
          <w:rFonts w:cs="Arial"/>
          <w:sz w:val="22"/>
          <w:szCs w:val="22"/>
        </w:rPr>
      </w:pPr>
      <w:r w:rsidRPr="001244E2">
        <w:rPr>
          <w:rFonts w:cs="Arial"/>
          <w:sz w:val="22"/>
          <w:szCs w:val="22"/>
        </w:rPr>
        <w:t>provedení pasportu okolních objektů</w:t>
      </w:r>
    </w:p>
    <w:p w14:paraId="29106232" w14:textId="77777777" w:rsidR="003F7BA7" w:rsidRPr="001244E2" w:rsidRDefault="003F7BA7" w:rsidP="00B10DF8">
      <w:pPr>
        <w:pStyle w:val="Odstavecseseznamem"/>
        <w:numPr>
          <w:ilvl w:val="0"/>
          <w:numId w:val="12"/>
        </w:numPr>
        <w:suppressAutoHyphens w:val="0"/>
        <w:spacing w:line="276" w:lineRule="auto"/>
        <w:jc w:val="both"/>
        <w:rPr>
          <w:rFonts w:cs="Arial"/>
          <w:sz w:val="22"/>
          <w:szCs w:val="22"/>
        </w:rPr>
      </w:pPr>
      <w:r w:rsidRPr="001244E2">
        <w:rPr>
          <w:rFonts w:cs="Arial"/>
          <w:sz w:val="22"/>
          <w:szCs w:val="22"/>
        </w:rPr>
        <w:t>vytýčení a zaměření všech inženýrských sítí</w:t>
      </w:r>
    </w:p>
    <w:p w14:paraId="7493E93C" w14:textId="77777777" w:rsidR="003F7BA7" w:rsidRPr="00F73EAB" w:rsidRDefault="003F7BA7" w:rsidP="00B10DF8">
      <w:pPr>
        <w:pStyle w:val="Odstavecseseznamem"/>
        <w:numPr>
          <w:ilvl w:val="0"/>
          <w:numId w:val="12"/>
        </w:numPr>
        <w:suppressAutoHyphens w:val="0"/>
        <w:spacing w:line="276" w:lineRule="auto"/>
        <w:jc w:val="both"/>
        <w:rPr>
          <w:rFonts w:cs="Arial"/>
          <w:sz w:val="22"/>
          <w:szCs w:val="22"/>
        </w:rPr>
      </w:pPr>
      <w:r w:rsidRPr="00F73EAB">
        <w:rPr>
          <w:rFonts w:cs="Arial"/>
          <w:sz w:val="22"/>
          <w:szCs w:val="22"/>
        </w:rPr>
        <w:t xml:space="preserve">odpojení všech inženýrských sítí dotčených demolicí (po ukončení smluvních vztahů </w:t>
      </w:r>
      <w:r>
        <w:rPr>
          <w:rFonts w:cs="Arial"/>
          <w:sz w:val="22"/>
          <w:szCs w:val="22"/>
        </w:rPr>
        <w:br/>
      </w:r>
      <w:r w:rsidRPr="00F73EAB">
        <w:rPr>
          <w:rFonts w:cs="Arial"/>
          <w:sz w:val="22"/>
          <w:szCs w:val="22"/>
        </w:rPr>
        <w:t>o připojení)</w:t>
      </w:r>
    </w:p>
    <w:p w14:paraId="6967912A" w14:textId="77777777" w:rsidR="003F7BA7" w:rsidRPr="00F73EAB" w:rsidRDefault="003F7BA7" w:rsidP="00B10DF8">
      <w:pPr>
        <w:pStyle w:val="Odstavecseseznamem"/>
        <w:numPr>
          <w:ilvl w:val="0"/>
          <w:numId w:val="12"/>
        </w:numPr>
        <w:suppressAutoHyphens w:val="0"/>
        <w:spacing w:line="276" w:lineRule="auto"/>
        <w:jc w:val="both"/>
        <w:rPr>
          <w:rFonts w:cs="Arial"/>
          <w:sz w:val="22"/>
          <w:szCs w:val="22"/>
        </w:rPr>
      </w:pPr>
      <w:r w:rsidRPr="00F73EAB">
        <w:rPr>
          <w:rFonts w:cs="Arial"/>
          <w:sz w:val="22"/>
          <w:szCs w:val="22"/>
        </w:rPr>
        <w:t>provedení ochrany sítí dotčených demolicí</w:t>
      </w:r>
    </w:p>
    <w:p w14:paraId="4538E787" w14:textId="77777777" w:rsidR="003F7BA7" w:rsidRPr="001244E2" w:rsidRDefault="003F7BA7" w:rsidP="00B10DF8">
      <w:pPr>
        <w:pStyle w:val="Odstavecseseznamem"/>
        <w:numPr>
          <w:ilvl w:val="0"/>
          <w:numId w:val="12"/>
        </w:numPr>
        <w:suppressAutoHyphens w:val="0"/>
        <w:spacing w:line="276" w:lineRule="auto"/>
        <w:jc w:val="both"/>
        <w:rPr>
          <w:rFonts w:cs="Arial"/>
          <w:sz w:val="22"/>
          <w:szCs w:val="22"/>
        </w:rPr>
      </w:pPr>
      <w:r w:rsidRPr="001244E2">
        <w:rPr>
          <w:rFonts w:cs="Arial"/>
          <w:sz w:val="22"/>
          <w:szCs w:val="22"/>
        </w:rPr>
        <w:t>výstavba oplocení</w:t>
      </w:r>
    </w:p>
    <w:p w14:paraId="3316F5C5" w14:textId="77777777" w:rsidR="003F7BA7" w:rsidRPr="001244E2" w:rsidRDefault="003F7BA7" w:rsidP="00B10DF8">
      <w:pPr>
        <w:pStyle w:val="Odstavecseseznamem"/>
        <w:numPr>
          <w:ilvl w:val="0"/>
          <w:numId w:val="12"/>
        </w:numPr>
        <w:suppressAutoHyphens w:val="0"/>
        <w:spacing w:line="276" w:lineRule="auto"/>
        <w:jc w:val="both"/>
        <w:rPr>
          <w:rFonts w:cs="Arial"/>
          <w:sz w:val="22"/>
          <w:szCs w:val="22"/>
        </w:rPr>
      </w:pPr>
      <w:r w:rsidRPr="001244E2">
        <w:rPr>
          <w:rFonts w:cs="Arial"/>
          <w:sz w:val="22"/>
          <w:szCs w:val="22"/>
        </w:rPr>
        <w:t>postupná demontáž rozvodů ÚT, EL, ZTI</w:t>
      </w:r>
    </w:p>
    <w:p w14:paraId="12DF443C" w14:textId="77777777" w:rsidR="003F7BA7" w:rsidRPr="001244E2" w:rsidRDefault="003F7BA7" w:rsidP="00B10DF8">
      <w:pPr>
        <w:pStyle w:val="Odstavecseseznamem"/>
        <w:numPr>
          <w:ilvl w:val="0"/>
          <w:numId w:val="12"/>
        </w:numPr>
        <w:suppressAutoHyphens w:val="0"/>
        <w:spacing w:line="276" w:lineRule="auto"/>
        <w:jc w:val="both"/>
        <w:rPr>
          <w:rFonts w:cs="Arial"/>
          <w:sz w:val="22"/>
          <w:szCs w:val="22"/>
        </w:rPr>
      </w:pPr>
      <w:r w:rsidRPr="001244E2">
        <w:rPr>
          <w:rFonts w:cs="Arial"/>
          <w:sz w:val="22"/>
          <w:szCs w:val="22"/>
        </w:rPr>
        <w:t>postupná demontáž nenosných konstrukcí (dveře,</w:t>
      </w:r>
      <w:r>
        <w:rPr>
          <w:rFonts w:cs="Arial"/>
          <w:sz w:val="22"/>
          <w:szCs w:val="22"/>
        </w:rPr>
        <w:t xml:space="preserve"> </w:t>
      </w:r>
      <w:r w:rsidRPr="001244E2">
        <w:rPr>
          <w:rFonts w:cs="Arial"/>
          <w:sz w:val="22"/>
          <w:szCs w:val="22"/>
        </w:rPr>
        <w:t>okna,</w:t>
      </w:r>
      <w:r>
        <w:rPr>
          <w:rFonts w:cs="Arial"/>
          <w:sz w:val="22"/>
          <w:szCs w:val="22"/>
        </w:rPr>
        <w:t xml:space="preserve"> </w:t>
      </w:r>
      <w:r w:rsidRPr="001244E2">
        <w:rPr>
          <w:rFonts w:cs="Arial"/>
          <w:sz w:val="22"/>
          <w:szCs w:val="22"/>
        </w:rPr>
        <w:t>střešní krytin</w:t>
      </w:r>
      <w:r>
        <w:rPr>
          <w:rFonts w:cs="Arial"/>
          <w:sz w:val="22"/>
          <w:szCs w:val="22"/>
        </w:rPr>
        <w:t>a</w:t>
      </w:r>
      <w:r w:rsidRPr="001244E2">
        <w:rPr>
          <w:rFonts w:cs="Arial"/>
          <w:sz w:val="22"/>
          <w:szCs w:val="22"/>
        </w:rPr>
        <w:t>)</w:t>
      </w:r>
    </w:p>
    <w:p w14:paraId="1A497815" w14:textId="77777777" w:rsidR="003F7BA7" w:rsidRPr="001244E2" w:rsidRDefault="003F7BA7" w:rsidP="00B10DF8">
      <w:pPr>
        <w:pStyle w:val="Odstavecseseznamem"/>
        <w:numPr>
          <w:ilvl w:val="0"/>
          <w:numId w:val="12"/>
        </w:numPr>
        <w:suppressAutoHyphens w:val="0"/>
        <w:spacing w:line="276" w:lineRule="auto"/>
        <w:jc w:val="both"/>
        <w:rPr>
          <w:rFonts w:cs="Arial"/>
          <w:sz w:val="22"/>
          <w:szCs w:val="22"/>
        </w:rPr>
      </w:pPr>
      <w:r w:rsidRPr="001244E2">
        <w:rPr>
          <w:rFonts w:cs="Arial"/>
          <w:sz w:val="22"/>
          <w:szCs w:val="22"/>
        </w:rPr>
        <w:t>postupná demontáž a likvidace nosných konstrukcí objektů shora dolů</w:t>
      </w:r>
    </w:p>
    <w:p w14:paraId="0F907FA5" w14:textId="77777777" w:rsidR="003F7BA7" w:rsidRPr="001244E2" w:rsidRDefault="003F7BA7" w:rsidP="00B10DF8">
      <w:pPr>
        <w:pStyle w:val="Odstavecseseznamem"/>
        <w:numPr>
          <w:ilvl w:val="0"/>
          <w:numId w:val="12"/>
        </w:numPr>
        <w:suppressAutoHyphens w:val="0"/>
        <w:spacing w:line="276" w:lineRule="auto"/>
        <w:jc w:val="both"/>
        <w:rPr>
          <w:rFonts w:cs="Arial"/>
          <w:sz w:val="22"/>
          <w:szCs w:val="22"/>
        </w:rPr>
      </w:pPr>
      <w:r w:rsidRPr="001244E2">
        <w:rPr>
          <w:rFonts w:cs="Arial"/>
          <w:sz w:val="22"/>
          <w:szCs w:val="22"/>
        </w:rPr>
        <w:t>provádění chemických analýz vzorků bouraných materiálů</w:t>
      </w:r>
    </w:p>
    <w:p w14:paraId="357D9164" w14:textId="77777777" w:rsidR="003F7BA7" w:rsidRPr="001244E2" w:rsidRDefault="003F7BA7" w:rsidP="00B10DF8">
      <w:pPr>
        <w:pStyle w:val="Odstavecseseznamem"/>
        <w:numPr>
          <w:ilvl w:val="0"/>
          <w:numId w:val="12"/>
        </w:numPr>
        <w:suppressAutoHyphens w:val="0"/>
        <w:spacing w:line="276" w:lineRule="auto"/>
        <w:jc w:val="both"/>
        <w:rPr>
          <w:rFonts w:cs="Arial"/>
          <w:sz w:val="22"/>
          <w:szCs w:val="22"/>
        </w:rPr>
      </w:pPr>
      <w:r w:rsidRPr="001244E2">
        <w:rPr>
          <w:rFonts w:cs="Arial"/>
          <w:sz w:val="22"/>
          <w:szCs w:val="22"/>
        </w:rPr>
        <w:t>separace materiálu dle kontaminace</w:t>
      </w:r>
    </w:p>
    <w:p w14:paraId="2D3F88DD" w14:textId="77777777" w:rsidR="003F7BA7" w:rsidRPr="001244E2" w:rsidRDefault="003F7BA7" w:rsidP="00B10DF8">
      <w:pPr>
        <w:pStyle w:val="Odstavecseseznamem"/>
        <w:numPr>
          <w:ilvl w:val="0"/>
          <w:numId w:val="12"/>
        </w:numPr>
        <w:suppressAutoHyphens w:val="0"/>
        <w:spacing w:line="276" w:lineRule="auto"/>
        <w:jc w:val="both"/>
        <w:rPr>
          <w:rFonts w:cs="Arial"/>
          <w:sz w:val="22"/>
          <w:szCs w:val="22"/>
        </w:rPr>
      </w:pPr>
      <w:r w:rsidRPr="001244E2">
        <w:rPr>
          <w:rFonts w:cs="Arial"/>
          <w:sz w:val="22"/>
          <w:szCs w:val="22"/>
        </w:rPr>
        <w:t>odvoz a ekologická likvidace bouraných hmot</w:t>
      </w:r>
    </w:p>
    <w:p w14:paraId="79725076" w14:textId="77777777" w:rsidR="003F7BA7" w:rsidRPr="001244E2" w:rsidRDefault="003F7BA7" w:rsidP="00B10DF8">
      <w:pPr>
        <w:pStyle w:val="Odstavecseseznamem"/>
        <w:numPr>
          <w:ilvl w:val="0"/>
          <w:numId w:val="12"/>
        </w:numPr>
        <w:suppressAutoHyphens w:val="0"/>
        <w:spacing w:line="276" w:lineRule="auto"/>
        <w:jc w:val="both"/>
        <w:rPr>
          <w:rFonts w:cs="Arial"/>
          <w:sz w:val="22"/>
          <w:szCs w:val="22"/>
        </w:rPr>
      </w:pPr>
      <w:r w:rsidRPr="001244E2">
        <w:rPr>
          <w:rFonts w:cs="Arial"/>
          <w:sz w:val="22"/>
          <w:szCs w:val="22"/>
        </w:rPr>
        <w:lastRenderedPageBreak/>
        <w:t>zásyp podzemních prostor</w:t>
      </w:r>
    </w:p>
    <w:p w14:paraId="3185B854" w14:textId="77777777" w:rsidR="003F7BA7" w:rsidRPr="001244E2" w:rsidRDefault="003F7BA7" w:rsidP="00B10DF8">
      <w:pPr>
        <w:pStyle w:val="Odstavecseseznamem"/>
        <w:numPr>
          <w:ilvl w:val="0"/>
          <w:numId w:val="12"/>
        </w:numPr>
        <w:suppressAutoHyphens w:val="0"/>
        <w:spacing w:line="276" w:lineRule="auto"/>
        <w:jc w:val="both"/>
        <w:rPr>
          <w:rFonts w:cs="Arial"/>
          <w:sz w:val="22"/>
          <w:szCs w:val="22"/>
        </w:rPr>
      </w:pPr>
      <w:r w:rsidRPr="001244E2">
        <w:rPr>
          <w:rFonts w:cs="Arial"/>
          <w:sz w:val="22"/>
          <w:szCs w:val="22"/>
        </w:rPr>
        <w:t>vyklizení staveniště</w:t>
      </w:r>
    </w:p>
    <w:p w14:paraId="71FD32EC" w14:textId="77777777" w:rsidR="003F7BA7" w:rsidRDefault="003F7BA7" w:rsidP="00E042B7"/>
    <w:p w14:paraId="1AC64D6A" w14:textId="79F90B27" w:rsidR="00E042B7" w:rsidRPr="00F827AC" w:rsidRDefault="003F7BA7" w:rsidP="00F827AC">
      <w:pPr>
        <w:spacing w:line="276" w:lineRule="auto"/>
        <w:rPr>
          <w:rFonts w:cs="Arial"/>
        </w:rPr>
      </w:pPr>
      <w:r w:rsidRPr="007D6A5E">
        <w:rPr>
          <w:rFonts w:cs="Arial"/>
        </w:rPr>
        <w:t xml:space="preserve">Sousední pozemky nebudou </w:t>
      </w:r>
      <w:r>
        <w:rPr>
          <w:rFonts w:cs="Arial"/>
        </w:rPr>
        <w:t xml:space="preserve">během </w:t>
      </w:r>
      <w:r w:rsidRPr="007D6A5E">
        <w:rPr>
          <w:rFonts w:cs="Arial"/>
        </w:rPr>
        <w:t>provádění demolice využívány a veškeré demoliční práce budou prováděny na pozemcích ve vlastnictví stavebníka.</w:t>
      </w:r>
    </w:p>
    <w:p w14:paraId="76575071" w14:textId="77777777" w:rsidR="003039E2" w:rsidRPr="003F7BA7" w:rsidRDefault="003039E2" w:rsidP="00E042B7"/>
    <w:p w14:paraId="71686275" w14:textId="2B1A81F5" w:rsidR="003F7BA7" w:rsidRPr="001244E2" w:rsidRDefault="003F7BA7" w:rsidP="00E042B7">
      <w:pPr>
        <w:pStyle w:val="Nadpis3"/>
        <w:spacing w:line="276" w:lineRule="auto"/>
      </w:pPr>
      <w:bookmarkStart w:id="35" w:name="_Toc35504111"/>
      <w:bookmarkStart w:id="36" w:name="_Toc84854465"/>
      <w:r>
        <w:t>f) n</w:t>
      </w:r>
      <w:r w:rsidRPr="001244E2">
        <w:t>ávrh postupu bouracích prací a vymezení ohroženého prostoru</w:t>
      </w:r>
      <w:bookmarkEnd w:id="35"/>
      <w:bookmarkEnd w:id="36"/>
    </w:p>
    <w:p w14:paraId="4C960602" w14:textId="3AE2CE22" w:rsidR="003F7BA7" w:rsidRDefault="003F7BA7" w:rsidP="00B10DF8">
      <w:pPr>
        <w:spacing w:line="276" w:lineRule="auto"/>
        <w:rPr>
          <w:rFonts w:cs="Arial"/>
          <w:b/>
          <w:bCs/>
          <w:iCs/>
        </w:rPr>
      </w:pPr>
      <w:r w:rsidRPr="003F7BA7">
        <w:rPr>
          <w:rFonts w:cs="Arial"/>
          <w:b/>
          <w:bCs/>
          <w:iCs/>
        </w:rPr>
        <w:t>Vymezení ohroženého prostoru:</w:t>
      </w:r>
    </w:p>
    <w:p w14:paraId="2A0AC4E5" w14:textId="3F5C721A" w:rsidR="00B22038" w:rsidRDefault="006E41DD" w:rsidP="00B10DF8">
      <w:pPr>
        <w:spacing w:line="276" w:lineRule="auto"/>
        <w:rPr>
          <w:rFonts w:cs="Arial"/>
          <w:b/>
          <w:bCs/>
          <w:iCs/>
        </w:rPr>
      </w:pPr>
      <w:r w:rsidRPr="001244E2">
        <w:rPr>
          <w:rFonts w:cs="Arial"/>
          <w:iCs/>
        </w:rPr>
        <w:t>Ochranného pásmo je stanoveno na ½ výšky demolovaného objektu</w:t>
      </w:r>
      <w:r>
        <w:rPr>
          <w:rFonts w:cs="Arial"/>
          <w:iCs/>
        </w:rPr>
        <w:t>.</w:t>
      </w:r>
    </w:p>
    <w:tbl>
      <w:tblPr>
        <w:tblStyle w:val="Mkatabulky"/>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146"/>
        <w:gridCol w:w="2604"/>
        <w:gridCol w:w="2146"/>
        <w:gridCol w:w="2146"/>
      </w:tblGrid>
      <w:tr w:rsidR="00B22038" w14:paraId="77FC18E2" w14:textId="77777777" w:rsidTr="00B22038">
        <w:tc>
          <w:tcPr>
            <w:tcW w:w="2146" w:type="dxa"/>
            <w:shd w:val="clear" w:color="auto" w:fill="E7E6E6" w:themeFill="background2"/>
            <w:vAlign w:val="center"/>
          </w:tcPr>
          <w:p w14:paraId="426415C6" w14:textId="7E209BEF" w:rsidR="00B22038" w:rsidRDefault="00B22038" w:rsidP="00B22038">
            <w:pPr>
              <w:spacing w:line="276" w:lineRule="auto"/>
              <w:jc w:val="center"/>
              <w:rPr>
                <w:rFonts w:cs="Arial"/>
                <w:b/>
                <w:bCs/>
                <w:iCs/>
              </w:rPr>
            </w:pPr>
            <w:proofErr w:type="spellStart"/>
            <w:r>
              <w:rPr>
                <w:rFonts w:cs="Arial"/>
                <w:b/>
                <w:bCs/>
                <w:iCs/>
              </w:rPr>
              <w:t>Ozn</w:t>
            </w:r>
            <w:proofErr w:type="spellEnd"/>
            <w:r>
              <w:rPr>
                <w:rFonts w:cs="Arial"/>
                <w:b/>
                <w:bCs/>
                <w:iCs/>
              </w:rPr>
              <w:t>. Stavebního objektu</w:t>
            </w:r>
          </w:p>
        </w:tc>
        <w:tc>
          <w:tcPr>
            <w:tcW w:w="2604" w:type="dxa"/>
            <w:shd w:val="clear" w:color="auto" w:fill="E7E6E6" w:themeFill="background2"/>
            <w:vAlign w:val="center"/>
          </w:tcPr>
          <w:p w14:paraId="4D4F4895" w14:textId="7E34DA51" w:rsidR="00B22038" w:rsidRDefault="00B22038" w:rsidP="00B22038">
            <w:pPr>
              <w:spacing w:line="276" w:lineRule="auto"/>
              <w:jc w:val="center"/>
              <w:rPr>
                <w:rFonts w:cs="Arial"/>
                <w:b/>
                <w:bCs/>
                <w:iCs/>
              </w:rPr>
            </w:pPr>
            <w:r>
              <w:rPr>
                <w:rFonts w:cs="Arial"/>
                <w:b/>
                <w:bCs/>
                <w:iCs/>
              </w:rPr>
              <w:t>Název</w:t>
            </w:r>
          </w:p>
        </w:tc>
        <w:tc>
          <w:tcPr>
            <w:tcW w:w="2146" w:type="dxa"/>
            <w:shd w:val="clear" w:color="auto" w:fill="E7E6E6" w:themeFill="background2"/>
            <w:vAlign w:val="center"/>
          </w:tcPr>
          <w:p w14:paraId="75A06BB2" w14:textId="0A55BE8F" w:rsidR="00B22038" w:rsidRDefault="00B22038" w:rsidP="00B22038">
            <w:pPr>
              <w:spacing w:line="276" w:lineRule="auto"/>
              <w:jc w:val="center"/>
              <w:rPr>
                <w:rFonts w:cs="Arial"/>
                <w:b/>
                <w:bCs/>
                <w:iCs/>
              </w:rPr>
            </w:pPr>
            <w:r>
              <w:rPr>
                <w:rFonts w:cs="Arial"/>
                <w:b/>
                <w:bCs/>
                <w:iCs/>
              </w:rPr>
              <w:t>Výška objektu (m)</w:t>
            </w:r>
          </w:p>
        </w:tc>
        <w:tc>
          <w:tcPr>
            <w:tcW w:w="2146" w:type="dxa"/>
            <w:shd w:val="clear" w:color="auto" w:fill="E7E6E6" w:themeFill="background2"/>
            <w:vAlign w:val="center"/>
          </w:tcPr>
          <w:p w14:paraId="26507743" w14:textId="54B4B23F" w:rsidR="00B22038" w:rsidRDefault="00B22038" w:rsidP="00B22038">
            <w:pPr>
              <w:spacing w:line="276" w:lineRule="auto"/>
              <w:jc w:val="center"/>
              <w:rPr>
                <w:rFonts w:cs="Arial"/>
                <w:b/>
                <w:bCs/>
                <w:iCs/>
              </w:rPr>
            </w:pPr>
            <w:r>
              <w:rPr>
                <w:rFonts w:cs="Arial"/>
                <w:b/>
                <w:bCs/>
                <w:iCs/>
              </w:rPr>
              <w:t>Ochranné pásmo (m)</w:t>
            </w:r>
          </w:p>
        </w:tc>
      </w:tr>
      <w:tr w:rsidR="00B22038" w14:paraId="597F3AC5" w14:textId="77777777" w:rsidTr="00B22038">
        <w:tc>
          <w:tcPr>
            <w:tcW w:w="2146" w:type="dxa"/>
            <w:vAlign w:val="center"/>
          </w:tcPr>
          <w:p w14:paraId="0E6A9457" w14:textId="485BBEBE" w:rsidR="00B22038" w:rsidRDefault="00B22038" w:rsidP="00B22038">
            <w:pPr>
              <w:jc w:val="center"/>
            </w:pPr>
            <w:r>
              <w:t xml:space="preserve">SO </w:t>
            </w:r>
            <w:r w:rsidR="008D4810">
              <w:t>3</w:t>
            </w:r>
            <w:r w:rsidR="00D163B0">
              <w:t>2</w:t>
            </w:r>
          </w:p>
        </w:tc>
        <w:tc>
          <w:tcPr>
            <w:tcW w:w="2604" w:type="dxa"/>
            <w:vAlign w:val="center"/>
          </w:tcPr>
          <w:p w14:paraId="2A78F1FD" w14:textId="1A5631DD" w:rsidR="00B22038" w:rsidRDefault="00D163B0" w:rsidP="00796F1C">
            <w:pPr>
              <w:jc w:val="center"/>
            </w:pPr>
            <w:r>
              <w:t>Stáje jalovice</w:t>
            </w:r>
          </w:p>
        </w:tc>
        <w:tc>
          <w:tcPr>
            <w:tcW w:w="2146" w:type="dxa"/>
            <w:vAlign w:val="center"/>
          </w:tcPr>
          <w:p w14:paraId="7CE84BF3" w14:textId="795D3ED6" w:rsidR="00B22038" w:rsidRDefault="00F34A98" w:rsidP="00B22038">
            <w:pPr>
              <w:jc w:val="center"/>
            </w:pPr>
            <w:r>
              <w:t>6,17</w:t>
            </w:r>
          </w:p>
        </w:tc>
        <w:tc>
          <w:tcPr>
            <w:tcW w:w="2146" w:type="dxa"/>
            <w:vAlign w:val="center"/>
          </w:tcPr>
          <w:p w14:paraId="76B6AFB2" w14:textId="095D4C3B" w:rsidR="00B22038" w:rsidRDefault="006E41DD" w:rsidP="00B22038">
            <w:pPr>
              <w:jc w:val="center"/>
            </w:pPr>
            <w:r>
              <w:t xml:space="preserve">cca </w:t>
            </w:r>
            <w:r w:rsidR="00F34A98">
              <w:t>3,1</w:t>
            </w:r>
          </w:p>
        </w:tc>
      </w:tr>
    </w:tbl>
    <w:p w14:paraId="2B8CB529" w14:textId="77777777" w:rsidR="00B22038" w:rsidRPr="003F7BA7" w:rsidRDefault="00B22038" w:rsidP="00E042B7"/>
    <w:p w14:paraId="32715CF5" w14:textId="56FA7655" w:rsidR="003F7BA7" w:rsidRDefault="003F7BA7" w:rsidP="00B10DF8">
      <w:pPr>
        <w:spacing w:line="276" w:lineRule="auto"/>
        <w:rPr>
          <w:rFonts w:cs="Arial"/>
          <w:iCs/>
        </w:rPr>
      </w:pPr>
      <w:r>
        <w:rPr>
          <w:rFonts w:cs="Arial"/>
          <w:iCs/>
        </w:rPr>
        <w:t>S</w:t>
      </w:r>
      <w:r w:rsidRPr="001244E2">
        <w:rPr>
          <w:rFonts w:cs="Arial"/>
          <w:iCs/>
        </w:rPr>
        <w:t> postup</w:t>
      </w:r>
      <w:r>
        <w:rPr>
          <w:rFonts w:cs="Arial"/>
          <w:iCs/>
        </w:rPr>
        <w:t>ným</w:t>
      </w:r>
      <w:r w:rsidRPr="001244E2">
        <w:rPr>
          <w:rFonts w:cs="Arial"/>
          <w:iCs/>
        </w:rPr>
        <w:t xml:space="preserve"> snižování</w:t>
      </w:r>
      <w:r>
        <w:rPr>
          <w:rFonts w:cs="Arial"/>
          <w:iCs/>
        </w:rPr>
        <w:t>m</w:t>
      </w:r>
      <w:r w:rsidRPr="001244E2">
        <w:rPr>
          <w:rFonts w:cs="Arial"/>
          <w:iCs/>
        </w:rPr>
        <w:t xml:space="preserve"> výšky je možné ochranné pásmo zmenšovat, vzhledem na místo demolice a</w:t>
      </w:r>
      <w:r>
        <w:rPr>
          <w:rFonts w:cs="Arial"/>
          <w:iCs/>
        </w:rPr>
        <w:t xml:space="preserve"> s </w:t>
      </w:r>
      <w:r w:rsidRPr="001244E2">
        <w:rPr>
          <w:rFonts w:cs="Arial"/>
          <w:iCs/>
        </w:rPr>
        <w:t>požadav</w:t>
      </w:r>
      <w:r>
        <w:rPr>
          <w:rFonts w:cs="Arial"/>
          <w:iCs/>
        </w:rPr>
        <w:t>kem na</w:t>
      </w:r>
      <w:r w:rsidRPr="001244E2">
        <w:rPr>
          <w:rFonts w:cs="Arial"/>
          <w:iCs/>
        </w:rPr>
        <w:t xml:space="preserve"> co nejkratší dobu bourání je navrženo použití</w:t>
      </w:r>
      <w:r>
        <w:rPr>
          <w:rFonts w:cs="Arial"/>
          <w:iCs/>
        </w:rPr>
        <w:t xml:space="preserve"> dostatečného množství techniky, </w:t>
      </w:r>
      <w:r w:rsidRPr="001244E2">
        <w:rPr>
          <w:rFonts w:cs="Arial"/>
          <w:iCs/>
        </w:rPr>
        <w:t>které zabezpečí rychlou demolici vnějších stěn objektů</w:t>
      </w:r>
      <w:r>
        <w:rPr>
          <w:rFonts w:cs="Arial"/>
          <w:iCs/>
        </w:rPr>
        <w:t>.</w:t>
      </w:r>
    </w:p>
    <w:p w14:paraId="420801DD" w14:textId="051BC192" w:rsidR="003F7BA7" w:rsidRPr="001244E2" w:rsidRDefault="003F7BA7" w:rsidP="00B10DF8">
      <w:pPr>
        <w:spacing w:line="276" w:lineRule="auto"/>
        <w:rPr>
          <w:rFonts w:cs="Arial"/>
          <w:iCs/>
        </w:rPr>
      </w:pPr>
      <w:r w:rsidRPr="001244E2">
        <w:rPr>
          <w:rFonts w:cs="Arial"/>
          <w:iCs/>
        </w:rPr>
        <w:t>Demolice objektů bude probíhat postupným rozebíráním za pomocí demoličních nůžek</w:t>
      </w:r>
      <w:r>
        <w:rPr>
          <w:rFonts w:cs="Arial"/>
          <w:iCs/>
        </w:rPr>
        <w:t xml:space="preserve"> </w:t>
      </w:r>
      <w:r w:rsidR="00B10DF8">
        <w:rPr>
          <w:rFonts w:cs="Arial"/>
          <w:iCs/>
        </w:rPr>
        <w:br/>
      </w:r>
      <w:r w:rsidRPr="001244E2">
        <w:rPr>
          <w:rFonts w:cs="Arial"/>
          <w:iCs/>
        </w:rPr>
        <w:t>a</w:t>
      </w:r>
      <w:r>
        <w:rPr>
          <w:rFonts w:cs="Arial"/>
          <w:iCs/>
        </w:rPr>
        <w:t xml:space="preserve"> </w:t>
      </w:r>
      <w:r w:rsidRPr="001244E2">
        <w:rPr>
          <w:rFonts w:cs="Arial"/>
          <w:iCs/>
        </w:rPr>
        <w:t xml:space="preserve">bouracích kladiv strojních mechanismů. Veškerý materiál získaný při demoličních </w:t>
      </w:r>
      <w:r w:rsidR="00B10DF8">
        <w:rPr>
          <w:rFonts w:cs="Arial"/>
          <w:iCs/>
        </w:rPr>
        <w:br/>
      </w:r>
      <w:r w:rsidRPr="001244E2">
        <w:rPr>
          <w:rFonts w:cs="Arial"/>
          <w:iCs/>
        </w:rPr>
        <w:t>a demontážních pracích bude svisle transportován hydraulickou rukou daného mechanismu, následně bude separován na jednotlivé druhy materiálů a likvidován v souladu se zákonem 185/2001 Sb.</w:t>
      </w:r>
      <w:r>
        <w:rPr>
          <w:rFonts w:cs="Arial"/>
          <w:iCs/>
        </w:rPr>
        <w:t xml:space="preserve">, </w:t>
      </w:r>
      <w:r w:rsidRPr="001244E2">
        <w:rPr>
          <w:rFonts w:cs="Arial"/>
          <w:iCs/>
        </w:rPr>
        <w:t>a příslušných prováděcích vyhlášek.</w:t>
      </w:r>
    </w:p>
    <w:p w14:paraId="483C537A" w14:textId="4A43B9CA" w:rsidR="003F7BA7" w:rsidRPr="001244E2" w:rsidRDefault="003F7BA7" w:rsidP="00B10DF8">
      <w:pPr>
        <w:spacing w:line="276" w:lineRule="auto"/>
        <w:rPr>
          <w:rFonts w:cs="Arial"/>
          <w:iCs/>
        </w:rPr>
      </w:pPr>
      <w:r w:rsidRPr="001244E2">
        <w:rPr>
          <w:rFonts w:cs="Arial"/>
          <w:iCs/>
        </w:rPr>
        <w:t xml:space="preserve">Pro demoliční práce budou použita vhodná strojní zařízení s dostatečným dosahem tak, </w:t>
      </w:r>
      <w:r w:rsidR="003A0C75">
        <w:rPr>
          <w:rFonts w:cs="Arial"/>
          <w:iCs/>
        </w:rPr>
        <w:br/>
      </w:r>
      <w:r w:rsidRPr="001244E2">
        <w:rPr>
          <w:rFonts w:cs="Arial"/>
          <w:iCs/>
        </w:rPr>
        <w:t>aby byla během demoličních prací dodržena max. míra bezpečnosti práce.</w:t>
      </w:r>
    </w:p>
    <w:p w14:paraId="4D5B4124" w14:textId="1782AB8B" w:rsidR="003F7BA7" w:rsidRPr="001244E2" w:rsidRDefault="003F7BA7" w:rsidP="00B10DF8">
      <w:pPr>
        <w:spacing w:line="276" w:lineRule="auto"/>
        <w:rPr>
          <w:rFonts w:cs="Arial"/>
          <w:iCs/>
        </w:rPr>
      </w:pPr>
      <w:r w:rsidRPr="001244E2">
        <w:rPr>
          <w:rFonts w:cs="Arial"/>
          <w:iCs/>
        </w:rPr>
        <w:t xml:space="preserve">Na stavbě budou používány jen stroje, mechanizmy a zařízení, které svou konstrukcí, technickým stavem a provedením odpovídají předpisům k zajištění bezpečnosti práce </w:t>
      </w:r>
      <w:r w:rsidR="00B10DF8">
        <w:rPr>
          <w:rFonts w:cs="Arial"/>
          <w:iCs/>
        </w:rPr>
        <w:br/>
      </w:r>
      <w:r w:rsidRPr="001244E2">
        <w:rPr>
          <w:rFonts w:cs="Arial"/>
          <w:iCs/>
        </w:rPr>
        <w:t xml:space="preserve">a technických zařízení a jsou vybaveny pokyny pro obsluhu a údržbu s návodem k obsluze </w:t>
      </w:r>
      <w:r w:rsidR="00B10DF8">
        <w:rPr>
          <w:rFonts w:cs="Arial"/>
          <w:iCs/>
        </w:rPr>
        <w:br/>
      </w:r>
      <w:r w:rsidRPr="001244E2">
        <w:rPr>
          <w:rFonts w:cs="Arial"/>
          <w:iCs/>
        </w:rPr>
        <w:t>v českém jazyce. Práce budou prováděny moderními stroji a vozidly, kde nedochází k úniku ropných látek a u kterých jsou emise spalin minimální. Demoliční činnost bude prováděna především hydraulickými nůžkami – nevzniká hluk, vibrace ani zplodiny.</w:t>
      </w:r>
    </w:p>
    <w:p w14:paraId="40DEE968" w14:textId="0AFBA9AC" w:rsidR="003F7BA7" w:rsidRDefault="003F7BA7" w:rsidP="00B10DF8">
      <w:pPr>
        <w:spacing w:line="276" w:lineRule="auto"/>
        <w:rPr>
          <w:rFonts w:cs="Arial"/>
          <w:iCs/>
        </w:rPr>
      </w:pPr>
      <w:r w:rsidRPr="001244E2">
        <w:rPr>
          <w:rFonts w:cs="Arial"/>
          <w:iCs/>
        </w:rPr>
        <w:t xml:space="preserve">Při provádění demoličních prací bude v co největší míře minimalizována prašnost skrápěním vodou, materiál bude v místě demolice rozpojován na části schopné přepravy a odvážen </w:t>
      </w:r>
      <w:r w:rsidR="00B10DF8">
        <w:rPr>
          <w:rFonts w:cs="Arial"/>
          <w:iCs/>
        </w:rPr>
        <w:br/>
      </w:r>
      <w:r w:rsidRPr="001244E2">
        <w:rPr>
          <w:rFonts w:cs="Arial"/>
          <w:iCs/>
        </w:rPr>
        <w:t>na místa kde bude dále drcen a v maximální míře recyklován.</w:t>
      </w:r>
    </w:p>
    <w:p w14:paraId="42AD00C4" w14:textId="77777777" w:rsidR="003F7BA7" w:rsidRPr="00240D3E" w:rsidRDefault="003F7BA7" w:rsidP="00E042B7"/>
    <w:p w14:paraId="4EB083B0" w14:textId="2BFB1A17" w:rsidR="003F7BA7" w:rsidRPr="003F7BA7" w:rsidRDefault="003F7BA7" w:rsidP="00B10DF8">
      <w:pPr>
        <w:pStyle w:val="Nadpis3"/>
        <w:spacing w:line="276" w:lineRule="auto"/>
      </w:pPr>
      <w:bookmarkStart w:id="37" w:name="_Toc35504112"/>
      <w:bookmarkStart w:id="38" w:name="_Toc84854466"/>
      <w:r>
        <w:t xml:space="preserve">g) </w:t>
      </w:r>
      <w:r w:rsidRPr="001244E2">
        <w:t>úpravy zjištěných podzemních prostorů</w:t>
      </w:r>
      <w:bookmarkEnd w:id="37"/>
      <w:bookmarkEnd w:id="38"/>
    </w:p>
    <w:p w14:paraId="5AF0D282" w14:textId="77777777" w:rsidR="00A14521" w:rsidRDefault="00A14521" w:rsidP="00A14521">
      <w:pPr>
        <w:spacing w:line="276" w:lineRule="auto"/>
        <w:rPr>
          <w:rFonts w:cs="Arial"/>
          <w:iCs/>
          <w:color w:val="FF0000"/>
        </w:rPr>
      </w:pPr>
      <w:r w:rsidRPr="001244E2">
        <w:rPr>
          <w:rFonts w:cs="Arial"/>
          <w:iCs/>
        </w:rPr>
        <w:t>Podzemní prostory jsou v</w:t>
      </w:r>
      <w:r>
        <w:rPr>
          <w:rFonts w:cs="Arial"/>
          <w:iCs/>
        </w:rPr>
        <w:t> </w:t>
      </w:r>
      <w:r w:rsidRPr="001244E2">
        <w:rPr>
          <w:rFonts w:cs="Arial"/>
          <w:iCs/>
        </w:rPr>
        <w:t>rozsahu</w:t>
      </w:r>
      <w:r>
        <w:rPr>
          <w:rFonts w:cs="Arial"/>
          <w:iCs/>
        </w:rPr>
        <w:t xml:space="preserve"> jímek a žlabů</w:t>
      </w:r>
      <w:r w:rsidRPr="001244E2">
        <w:rPr>
          <w:rFonts w:cs="Arial"/>
          <w:iCs/>
        </w:rPr>
        <w:t xml:space="preserve"> objekt</w:t>
      </w:r>
      <w:r>
        <w:rPr>
          <w:rFonts w:cs="Arial"/>
          <w:iCs/>
        </w:rPr>
        <w:t>ů</w:t>
      </w:r>
      <w:r w:rsidRPr="001244E2">
        <w:rPr>
          <w:rFonts w:cs="Arial"/>
          <w:iCs/>
        </w:rPr>
        <w:t xml:space="preserve"> a základových konstrukcí. </w:t>
      </w:r>
      <w:r w:rsidRPr="004259A4">
        <w:rPr>
          <w:rFonts w:cs="Arial"/>
          <w:iCs/>
        </w:rPr>
        <w:t>Ty budou rovněž odstraněny</w:t>
      </w:r>
      <w:r>
        <w:rPr>
          <w:rFonts w:cs="Arial"/>
          <w:iCs/>
        </w:rPr>
        <w:t xml:space="preserve">. </w:t>
      </w:r>
      <w:r w:rsidRPr="00F726C9">
        <w:rPr>
          <w:rFonts w:cs="Arial"/>
          <w:iCs/>
        </w:rPr>
        <w:t>Stavební jám</w:t>
      </w:r>
      <w:r>
        <w:rPr>
          <w:rFonts w:cs="Arial"/>
          <w:iCs/>
        </w:rPr>
        <w:t>y</w:t>
      </w:r>
      <w:r w:rsidRPr="00F726C9">
        <w:rPr>
          <w:rFonts w:cs="Arial"/>
          <w:iCs/>
        </w:rPr>
        <w:t xml:space="preserve"> vznikl</w:t>
      </w:r>
      <w:r>
        <w:rPr>
          <w:rFonts w:cs="Arial"/>
          <w:iCs/>
        </w:rPr>
        <w:t>é</w:t>
      </w:r>
      <w:r w:rsidRPr="00F726C9">
        <w:rPr>
          <w:rFonts w:cs="Arial"/>
          <w:iCs/>
        </w:rPr>
        <w:t xml:space="preserve"> po demoliční činnosti bud</w:t>
      </w:r>
      <w:r>
        <w:rPr>
          <w:rFonts w:cs="Arial"/>
          <w:iCs/>
        </w:rPr>
        <w:t>ou</w:t>
      </w:r>
      <w:r w:rsidRPr="00F726C9">
        <w:rPr>
          <w:rFonts w:cs="Arial"/>
          <w:iCs/>
        </w:rPr>
        <w:t xml:space="preserve"> zasypán</w:t>
      </w:r>
      <w:r>
        <w:rPr>
          <w:rFonts w:cs="Arial"/>
          <w:iCs/>
        </w:rPr>
        <w:t>y</w:t>
      </w:r>
      <w:r w:rsidRPr="00F726C9">
        <w:rPr>
          <w:rFonts w:cs="Arial"/>
          <w:iCs/>
        </w:rPr>
        <w:t xml:space="preserve">. </w:t>
      </w:r>
      <w:r w:rsidRPr="00F726C9">
        <w:rPr>
          <w:rFonts w:cs="Arial"/>
          <w:iCs/>
        </w:rPr>
        <w:br/>
        <w:t xml:space="preserve">V budoucnu je </w:t>
      </w:r>
      <w:r>
        <w:rPr>
          <w:rFonts w:cs="Arial"/>
          <w:iCs/>
        </w:rPr>
        <w:t xml:space="preserve">v areálu </w:t>
      </w:r>
      <w:r w:rsidRPr="00F726C9">
        <w:rPr>
          <w:rFonts w:cs="Arial"/>
          <w:iCs/>
        </w:rPr>
        <w:t>plánovaná výstavba nových objektů.</w:t>
      </w:r>
    </w:p>
    <w:p w14:paraId="7948290C" w14:textId="107CD881" w:rsidR="00C2095A" w:rsidRPr="00E042B7" w:rsidRDefault="00C2095A" w:rsidP="00E042B7">
      <w:pPr>
        <w:spacing w:line="276" w:lineRule="auto"/>
        <w:rPr>
          <w:rFonts w:cs="Arial"/>
          <w:iCs/>
        </w:rPr>
      </w:pPr>
    </w:p>
    <w:p w14:paraId="100C4F47" w14:textId="180E25DA" w:rsidR="003F7BA7" w:rsidRPr="003F7BA7" w:rsidRDefault="003F7BA7" w:rsidP="00B10DF8">
      <w:pPr>
        <w:pStyle w:val="Nadpis3"/>
        <w:spacing w:line="276" w:lineRule="auto"/>
      </w:pPr>
      <w:bookmarkStart w:id="39" w:name="_Toc35504113"/>
      <w:bookmarkStart w:id="40" w:name="_Toc84854467"/>
      <w:r>
        <w:t>h) z</w:t>
      </w:r>
      <w:r w:rsidRPr="001244E2">
        <w:t>ásady pro provádění bouracích</w:t>
      </w:r>
      <w:r>
        <w:t>,</w:t>
      </w:r>
      <w:r w:rsidRPr="001244E2">
        <w:t xml:space="preserve"> </w:t>
      </w:r>
      <w:proofErr w:type="spellStart"/>
      <w:r w:rsidRPr="001244E2">
        <w:t>podchycovacích</w:t>
      </w:r>
      <w:proofErr w:type="spellEnd"/>
      <w:r w:rsidRPr="001244E2">
        <w:t xml:space="preserve"> prací a zpevňovacích konstrukcí či postupů</w:t>
      </w:r>
      <w:bookmarkEnd w:id="39"/>
      <w:bookmarkEnd w:id="40"/>
    </w:p>
    <w:p w14:paraId="434A1D13" w14:textId="77777777" w:rsidR="003F7BA7" w:rsidRPr="001244E2" w:rsidRDefault="003F7BA7" w:rsidP="00B10DF8">
      <w:pPr>
        <w:spacing w:line="276" w:lineRule="auto"/>
        <w:rPr>
          <w:rFonts w:cs="Arial"/>
          <w:iCs/>
        </w:rPr>
      </w:pPr>
      <w:r w:rsidRPr="001244E2">
        <w:rPr>
          <w:rFonts w:cs="Arial"/>
          <w:iCs/>
        </w:rPr>
        <w:t xml:space="preserve">Zásady pro provádění bouracích a </w:t>
      </w:r>
      <w:proofErr w:type="spellStart"/>
      <w:r w:rsidRPr="001244E2">
        <w:rPr>
          <w:rFonts w:cs="Arial"/>
          <w:iCs/>
        </w:rPr>
        <w:t>podchycovacích</w:t>
      </w:r>
      <w:proofErr w:type="spellEnd"/>
      <w:r w:rsidRPr="001244E2">
        <w:rPr>
          <w:rFonts w:cs="Arial"/>
          <w:iCs/>
        </w:rPr>
        <w:t xml:space="preserve"> prací byly popsány v předešlých částech e),</w:t>
      </w:r>
      <w:r>
        <w:rPr>
          <w:rFonts w:cs="Arial"/>
          <w:iCs/>
        </w:rPr>
        <w:t xml:space="preserve"> </w:t>
      </w:r>
      <w:r w:rsidRPr="001244E2">
        <w:rPr>
          <w:rFonts w:cs="Arial"/>
          <w:iCs/>
        </w:rPr>
        <w:t>f)</w:t>
      </w:r>
      <w:r>
        <w:rPr>
          <w:rFonts w:cs="Arial"/>
          <w:iCs/>
        </w:rPr>
        <w:t>.</w:t>
      </w:r>
      <w:r w:rsidRPr="001244E2">
        <w:rPr>
          <w:rFonts w:cs="Arial"/>
          <w:iCs/>
        </w:rPr>
        <w:t xml:space="preserve"> </w:t>
      </w:r>
    </w:p>
    <w:p w14:paraId="0D4A4A48" w14:textId="2C1450AA" w:rsidR="003F7BA7" w:rsidRPr="001244E2" w:rsidRDefault="003F7BA7" w:rsidP="00E042B7"/>
    <w:p w14:paraId="6D56F9D7" w14:textId="2546F390" w:rsidR="003F7BA7" w:rsidRPr="003F7BA7" w:rsidRDefault="003F7BA7" w:rsidP="00B10DF8">
      <w:pPr>
        <w:pStyle w:val="Nadpis3"/>
        <w:spacing w:line="276" w:lineRule="auto"/>
      </w:pPr>
      <w:bookmarkStart w:id="41" w:name="_Toc35504114"/>
      <w:bookmarkStart w:id="42" w:name="_Toc84854468"/>
      <w:r>
        <w:t>i) n</w:t>
      </w:r>
      <w:r w:rsidRPr="001244E2">
        <w:t>utné pomocné konstrukce a úpravy z hlediska technologie bouracích prací</w:t>
      </w:r>
      <w:bookmarkEnd w:id="41"/>
      <w:bookmarkEnd w:id="42"/>
    </w:p>
    <w:p w14:paraId="049E9C5A" w14:textId="7BA360EA" w:rsidR="003F7BA7" w:rsidRDefault="003F7BA7" w:rsidP="00B10DF8">
      <w:pPr>
        <w:spacing w:line="276" w:lineRule="auto"/>
        <w:rPr>
          <w:rFonts w:cs="Arial"/>
          <w:iCs/>
        </w:rPr>
      </w:pPr>
      <w:r>
        <w:rPr>
          <w:rFonts w:cs="Arial"/>
          <w:iCs/>
        </w:rPr>
        <w:t xml:space="preserve">V rámci demolic podzemních prostorů je nutno provést pomocné konstrukce, které zabrání případnému sesunutí zeminy z těchto parcel do stavebních jam. Bourání bude postupné vždy </w:t>
      </w:r>
      <w:r>
        <w:rPr>
          <w:rFonts w:cs="Arial"/>
          <w:iCs/>
        </w:rPr>
        <w:lastRenderedPageBreak/>
        <w:t xml:space="preserve">po určitém úseku, kdy každý odbouraný úsek bude </w:t>
      </w:r>
      <w:r w:rsidR="007622E2">
        <w:rPr>
          <w:rFonts w:cs="Arial"/>
          <w:iCs/>
        </w:rPr>
        <w:t>zavezen zeminou. Výstavba nových objektů je plánována v budoucnu.</w:t>
      </w:r>
    </w:p>
    <w:p w14:paraId="0B58054C" w14:textId="77777777" w:rsidR="00796F1C" w:rsidRPr="004259A4" w:rsidRDefault="00796F1C" w:rsidP="00E042B7"/>
    <w:p w14:paraId="719F95DB" w14:textId="400A08C8" w:rsidR="003F7BA7" w:rsidRPr="001244E2" w:rsidRDefault="003F7BA7" w:rsidP="00B10DF8">
      <w:pPr>
        <w:pStyle w:val="Nadpis3"/>
        <w:spacing w:line="276" w:lineRule="auto"/>
      </w:pPr>
      <w:bookmarkStart w:id="43" w:name="_Toc35504115"/>
      <w:bookmarkStart w:id="44" w:name="_Toc84854469"/>
      <w:r>
        <w:t>j) s</w:t>
      </w:r>
      <w:r w:rsidRPr="001244E2">
        <w:t>peciální požadavky na rozsah a obsah dokumentace bouracích prací při zvláštních postupech</w:t>
      </w:r>
      <w:bookmarkEnd w:id="43"/>
      <w:bookmarkEnd w:id="44"/>
    </w:p>
    <w:p w14:paraId="1244E8A6" w14:textId="77777777" w:rsidR="003F7BA7" w:rsidRPr="001244E2" w:rsidRDefault="003F7BA7" w:rsidP="00B10DF8">
      <w:pPr>
        <w:spacing w:line="276" w:lineRule="auto"/>
        <w:rPr>
          <w:rFonts w:cs="Arial"/>
          <w:iCs/>
        </w:rPr>
      </w:pPr>
      <w:r w:rsidRPr="001244E2">
        <w:rPr>
          <w:rFonts w:cs="Arial"/>
          <w:iCs/>
        </w:rPr>
        <w:t>Nejsou speciální požadavky, trhací práce nebudou prováděny</w:t>
      </w:r>
      <w:r>
        <w:rPr>
          <w:rFonts w:cs="Arial"/>
          <w:iCs/>
        </w:rPr>
        <w:t>.</w:t>
      </w:r>
    </w:p>
    <w:p w14:paraId="5C8C47BD" w14:textId="77777777" w:rsidR="003F7BA7" w:rsidRPr="001244E2" w:rsidRDefault="003F7BA7" w:rsidP="00E042B7"/>
    <w:p w14:paraId="4B5F21D3" w14:textId="14B4E300" w:rsidR="003F7BA7" w:rsidRPr="001244E2" w:rsidRDefault="003F7BA7" w:rsidP="00B10DF8">
      <w:pPr>
        <w:pStyle w:val="Nadpis3"/>
        <w:spacing w:line="276" w:lineRule="auto"/>
      </w:pPr>
      <w:bookmarkStart w:id="45" w:name="_Toc35504116"/>
      <w:bookmarkStart w:id="46" w:name="_Toc84854470"/>
      <w:r>
        <w:t>k) r</w:t>
      </w:r>
      <w:r w:rsidRPr="001244E2">
        <w:t>ozsah a způsob odpojení technické infrastruktury a dalších zařízení ve stavbě před zahájením bouracích prací</w:t>
      </w:r>
      <w:bookmarkEnd w:id="45"/>
      <w:bookmarkEnd w:id="46"/>
    </w:p>
    <w:p w14:paraId="40F6A494" w14:textId="77777777" w:rsidR="00C81BFA" w:rsidRPr="00F32A78" w:rsidRDefault="00C81BFA" w:rsidP="00C81BFA">
      <w:pPr>
        <w:tabs>
          <w:tab w:val="left" w:pos="284"/>
        </w:tabs>
        <w:spacing w:line="276" w:lineRule="auto"/>
        <w:ind w:right="-12"/>
        <w:rPr>
          <w:rFonts w:cs="Arial"/>
          <w:b/>
          <w:iCs/>
        </w:rPr>
      </w:pPr>
      <w:r w:rsidRPr="00F32A78">
        <w:rPr>
          <w:rFonts w:cs="Arial"/>
          <w:b/>
          <w:iCs/>
        </w:rPr>
        <w:t>Voda</w:t>
      </w:r>
    </w:p>
    <w:p w14:paraId="51149CBA" w14:textId="18A35181" w:rsidR="00C81BFA" w:rsidRPr="00F32A78" w:rsidRDefault="00C81BFA" w:rsidP="00C81BFA">
      <w:pPr>
        <w:widowControl w:val="0"/>
        <w:spacing w:line="276" w:lineRule="auto"/>
        <w:rPr>
          <w:rFonts w:cs="Arial"/>
        </w:rPr>
      </w:pPr>
      <w:r w:rsidRPr="00F32A78">
        <w:rPr>
          <w:rFonts w:cs="Arial"/>
        </w:rPr>
        <w:t>Objekty S</w:t>
      </w:r>
      <w:r w:rsidR="00D93BAC">
        <w:rPr>
          <w:rFonts w:cs="Arial"/>
        </w:rPr>
        <w:t>O 32</w:t>
      </w:r>
      <w:r w:rsidRPr="00F32A78">
        <w:rPr>
          <w:rFonts w:cs="Arial"/>
        </w:rPr>
        <w:t xml:space="preserve"> j</w:t>
      </w:r>
      <w:r w:rsidR="00D93BAC">
        <w:rPr>
          <w:rFonts w:cs="Arial"/>
        </w:rPr>
        <w:t>e dle předpokladu</w:t>
      </w:r>
      <w:r w:rsidRPr="00F32A78">
        <w:rPr>
          <w:rFonts w:cs="Arial"/>
        </w:rPr>
        <w:t xml:space="preserve"> připojen na areálový rozvod studené vody. Teplá voda není vedena v rámci areálových sítí a demoličních prací se nedotkne.</w:t>
      </w:r>
    </w:p>
    <w:p w14:paraId="1ECD790B" w14:textId="77777777" w:rsidR="00C81BFA" w:rsidRPr="00F32A78" w:rsidRDefault="00C81BFA" w:rsidP="00C81BFA">
      <w:pPr>
        <w:widowControl w:val="0"/>
        <w:spacing w:line="276" w:lineRule="auto"/>
        <w:rPr>
          <w:rFonts w:cs="Arial"/>
        </w:rPr>
      </w:pPr>
      <w:r w:rsidRPr="00F32A78">
        <w:rPr>
          <w:rFonts w:cs="Arial"/>
        </w:rPr>
        <w:t>Studená voda bude odpojena v místě dle situačního výkresu. Odpojení bude provedeno zaslepením potrubí.</w:t>
      </w:r>
    </w:p>
    <w:p w14:paraId="4BA95CEF" w14:textId="77777777" w:rsidR="00C81BFA" w:rsidRPr="00EF71EC" w:rsidRDefault="00C81BFA" w:rsidP="00C81BFA">
      <w:pPr>
        <w:widowControl w:val="0"/>
        <w:spacing w:line="276" w:lineRule="auto"/>
        <w:rPr>
          <w:rFonts w:cs="Arial"/>
          <w:highlight w:val="yellow"/>
        </w:rPr>
      </w:pPr>
    </w:p>
    <w:p w14:paraId="3B5F10AB" w14:textId="77777777" w:rsidR="00C81BFA" w:rsidRPr="00F32A78" w:rsidRDefault="00C81BFA" w:rsidP="00C81BFA">
      <w:pPr>
        <w:tabs>
          <w:tab w:val="left" w:pos="284"/>
        </w:tabs>
        <w:spacing w:line="276" w:lineRule="auto"/>
        <w:ind w:right="-12"/>
        <w:rPr>
          <w:rFonts w:cs="Arial"/>
          <w:b/>
          <w:iCs/>
        </w:rPr>
      </w:pPr>
      <w:r w:rsidRPr="00F32A78">
        <w:rPr>
          <w:rFonts w:cs="Arial"/>
          <w:b/>
          <w:iCs/>
        </w:rPr>
        <w:t>Kanalizace</w:t>
      </w:r>
    </w:p>
    <w:p w14:paraId="490F53C7" w14:textId="28C517D6" w:rsidR="00C81BFA" w:rsidRPr="00F32A78" w:rsidRDefault="00C81BFA" w:rsidP="00C81BFA">
      <w:pPr>
        <w:widowControl w:val="0"/>
        <w:spacing w:line="276" w:lineRule="auto"/>
        <w:rPr>
          <w:rFonts w:cs="Arial"/>
        </w:rPr>
      </w:pPr>
      <w:r w:rsidRPr="00F32A78">
        <w:rPr>
          <w:rFonts w:cs="Arial"/>
        </w:rPr>
        <w:t>U objekt</w:t>
      </w:r>
      <w:r w:rsidR="00D93BAC">
        <w:rPr>
          <w:rFonts w:cs="Arial"/>
        </w:rPr>
        <w:t>u</w:t>
      </w:r>
      <w:r w:rsidRPr="00F32A78">
        <w:rPr>
          <w:rFonts w:cs="Arial"/>
        </w:rPr>
        <w:t xml:space="preserve"> SO 32 bude zaslepení </w:t>
      </w:r>
      <w:r>
        <w:rPr>
          <w:rFonts w:cs="Arial"/>
        </w:rPr>
        <w:t xml:space="preserve">kanalizace </w:t>
      </w:r>
      <w:r w:rsidRPr="00F32A78">
        <w:rPr>
          <w:rFonts w:cs="Arial"/>
        </w:rPr>
        <w:t>provedeno v nejbližší šachtě, dle situačního výkresu.</w:t>
      </w:r>
    </w:p>
    <w:p w14:paraId="6C0DC318" w14:textId="77777777" w:rsidR="00C81BFA" w:rsidRPr="00F32A78" w:rsidRDefault="00C81BFA" w:rsidP="00C81BFA">
      <w:pPr>
        <w:widowControl w:val="0"/>
        <w:spacing w:line="276" w:lineRule="auto"/>
        <w:rPr>
          <w:rFonts w:cs="Arial"/>
        </w:rPr>
      </w:pPr>
      <w:r w:rsidRPr="00F32A78">
        <w:rPr>
          <w:rFonts w:cs="Arial"/>
        </w:rPr>
        <w:t>Přípojku zaslepit tak aby bylo možno opětovné použití.</w:t>
      </w:r>
    </w:p>
    <w:p w14:paraId="778DD2B6" w14:textId="77777777" w:rsidR="00C81BFA" w:rsidRDefault="00C81BFA" w:rsidP="00C81BFA">
      <w:pPr>
        <w:tabs>
          <w:tab w:val="left" w:pos="284"/>
        </w:tabs>
        <w:spacing w:line="276" w:lineRule="auto"/>
        <w:ind w:right="-12"/>
        <w:rPr>
          <w:rFonts w:cs="Arial"/>
          <w:b/>
          <w:iCs/>
        </w:rPr>
      </w:pPr>
    </w:p>
    <w:p w14:paraId="67026CB2" w14:textId="2E686F97" w:rsidR="00C81BFA" w:rsidRPr="007B4A92" w:rsidRDefault="00C81BFA" w:rsidP="00C81BFA">
      <w:pPr>
        <w:tabs>
          <w:tab w:val="left" w:pos="284"/>
        </w:tabs>
        <w:spacing w:line="276" w:lineRule="auto"/>
        <w:ind w:right="-12"/>
        <w:rPr>
          <w:rFonts w:cs="Arial"/>
          <w:b/>
          <w:iCs/>
        </w:rPr>
      </w:pPr>
      <w:r w:rsidRPr="007B4A92">
        <w:rPr>
          <w:rFonts w:cs="Arial"/>
          <w:b/>
          <w:iCs/>
        </w:rPr>
        <w:t>Elektro NN</w:t>
      </w:r>
    </w:p>
    <w:p w14:paraId="6310E7F7" w14:textId="3538D9B1" w:rsidR="00C81BFA" w:rsidRPr="007B4A92" w:rsidRDefault="00C81BFA" w:rsidP="00C81BFA">
      <w:pPr>
        <w:widowControl w:val="0"/>
        <w:spacing w:line="276" w:lineRule="auto"/>
        <w:rPr>
          <w:rFonts w:cs="Arial"/>
        </w:rPr>
      </w:pPr>
      <w:r w:rsidRPr="007B4A92">
        <w:rPr>
          <w:rFonts w:cs="Arial"/>
        </w:rPr>
        <w:t>SO 32 j</w:t>
      </w:r>
      <w:r w:rsidR="00D93BAC">
        <w:rPr>
          <w:rFonts w:cs="Arial"/>
        </w:rPr>
        <w:t>e</w:t>
      </w:r>
      <w:r w:rsidRPr="007B4A92">
        <w:rPr>
          <w:rFonts w:cs="Arial"/>
        </w:rPr>
        <w:t xml:space="preserve"> napojen ze stávající trafostanice, která je umístěna v zadní části areálu vedle objektu seníku.</w:t>
      </w:r>
    </w:p>
    <w:p w14:paraId="1A9FDFE0" w14:textId="77777777" w:rsidR="00C81BFA" w:rsidRPr="007B4A92" w:rsidRDefault="00C81BFA" w:rsidP="00C81BFA">
      <w:pPr>
        <w:widowControl w:val="0"/>
        <w:spacing w:line="276" w:lineRule="auto"/>
        <w:rPr>
          <w:rFonts w:cs="Arial"/>
        </w:rPr>
      </w:pPr>
      <w:r w:rsidRPr="007B4A92">
        <w:rPr>
          <w:rFonts w:cs="Arial"/>
        </w:rPr>
        <w:t>Kabely budou ukončeny v místech dle situace vyvedením do provizorních pilířů a po vybudování nových objektů z nich objekty budou znovu napojeny.</w:t>
      </w:r>
    </w:p>
    <w:p w14:paraId="33432E62" w14:textId="77777777" w:rsidR="00C81BFA" w:rsidRDefault="00C81BFA" w:rsidP="00C81BFA">
      <w:pPr>
        <w:tabs>
          <w:tab w:val="left" w:pos="284"/>
        </w:tabs>
        <w:spacing w:line="276" w:lineRule="auto"/>
        <w:ind w:right="-12"/>
        <w:rPr>
          <w:rFonts w:cs="Arial"/>
          <w:b/>
          <w:iCs/>
        </w:rPr>
      </w:pPr>
    </w:p>
    <w:p w14:paraId="2AD57581" w14:textId="16D98EAD" w:rsidR="00C81BFA" w:rsidRPr="007B4A92" w:rsidRDefault="00C81BFA" w:rsidP="00C81BFA">
      <w:pPr>
        <w:tabs>
          <w:tab w:val="left" w:pos="284"/>
        </w:tabs>
        <w:spacing w:line="276" w:lineRule="auto"/>
        <w:ind w:right="-12"/>
        <w:rPr>
          <w:rFonts w:cs="Arial"/>
          <w:b/>
          <w:iCs/>
        </w:rPr>
      </w:pPr>
      <w:r w:rsidRPr="007B4A92">
        <w:rPr>
          <w:rFonts w:cs="Arial"/>
          <w:b/>
          <w:iCs/>
        </w:rPr>
        <w:t>Venkovní osvětlení VO</w:t>
      </w:r>
    </w:p>
    <w:p w14:paraId="724289A6" w14:textId="622DCAB5" w:rsidR="00C81BFA" w:rsidRPr="00F827AC" w:rsidRDefault="00C81BFA" w:rsidP="00F827AC">
      <w:pPr>
        <w:widowControl w:val="0"/>
        <w:spacing w:line="276" w:lineRule="auto"/>
        <w:rPr>
          <w:rFonts w:cs="Arial"/>
          <w:b/>
          <w:iCs/>
        </w:rPr>
      </w:pPr>
      <w:r w:rsidRPr="007B4A92">
        <w:rPr>
          <w:rFonts w:cs="Arial"/>
        </w:rPr>
        <w:t>V rámci odpojení a demolice objektů je nutno provést přeložku venkovního osvětlení. Toto bude provedeno provizorně po dobu výstavby. Pak bude rozvaděč zrušen a nahrazen novým včetně části rozvodů VO kolem nových objektů.</w:t>
      </w:r>
    </w:p>
    <w:p w14:paraId="581B4FE4" w14:textId="77777777" w:rsidR="00040805" w:rsidRDefault="00040805" w:rsidP="00E042B7"/>
    <w:p w14:paraId="717E0B9F" w14:textId="33FC4487" w:rsidR="003F7BA7" w:rsidRPr="001244E2" w:rsidRDefault="003F7BA7" w:rsidP="00B10DF8">
      <w:pPr>
        <w:pStyle w:val="Nadpis3"/>
        <w:spacing w:line="276" w:lineRule="auto"/>
      </w:pPr>
      <w:bookmarkStart w:id="47" w:name="_Toc35504117"/>
      <w:bookmarkStart w:id="48" w:name="_Toc84854471"/>
      <w:r>
        <w:t>l) s</w:t>
      </w:r>
      <w:r w:rsidRPr="001244E2">
        <w:t>peciální požadavky z hlediska bezpečnosti a ochrany zdraví při práci</w:t>
      </w:r>
      <w:bookmarkEnd w:id="47"/>
      <w:bookmarkEnd w:id="48"/>
    </w:p>
    <w:p w14:paraId="0B90D4D7" w14:textId="77777777" w:rsidR="003F7BA7" w:rsidRPr="00F16076" w:rsidRDefault="003F7BA7" w:rsidP="00B10DF8">
      <w:pPr>
        <w:tabs>
          <w:tab w:val="left" w:pos="284"/>
        </w:tabs>
        <w:spacing w:line="276" w:lineRule="auto"/>
        <w:ind w:right="-12"/>
        <w:rPr>
          <w:rFonts w:cs="Arial"/>
          <w:b/>
          <w:iCs/>
        </w:rPr>
      </w:pPr>
      <w:bookmarkStart w:id="49" w:name="_Toc232951329"/>
      <w:bookmarkStart w:id="50" w:name="_Toc258854512"/>
      <w:bookmarkStart w:id="51" w:name="_Toc321979174"/>
      <w:r w:rsidRPr="00F16076">
        <w:rPr>
          <w:rFonts w:cs="Arial"/>
          <w:b/>
          <w:iCs/>
        </w:rPr>
        <w:t>Podrobné zásady BOZP</w:t>
      </w:r>
      <w:bookmarkEnd w:id="49"/>
      <w:bookmarkEnd w:id="50"/>
      <w:bookmarkEnd w:id="51"/>
    </w:p>
    <w:p w14:paraId="4E41FC2B" w14:textId="77777777" w:rsidR="003F7BA7" w:rsidRPr="001244E2" w:rsidRDefault="003F7BA7" w:rsidP="00B10DF8">
      <w:pPr>
        <w:numPr>
          <w:ilvl w:val="0"/>
          <w:numId w:val="20"/>
        </w:numPr>
        <w:autoSpaceDE w:val="0"/>
        <w:spacing w:after="0" w:line="276" w:lineRule="auto"/>
        <w:rPr>
          <w:rFonts w:eastAsia="Times-Roman" w:cs="Arial"/>
        </w:rPr>
      </w:pPr>
      <w:r w:rsidRPr="001244E2">
        <w:rPr>
          <w:rFonts w:eastAsia="Times-Roman" w:cs="Arial"/>
        </w:rPr>
        <w:t>Všechny cizí osoby budou mít absolutní zákaz vstupu na území bouracích prací,</w:t>
      </w:r>
    </w:p>
    <w:p w14:paraId="5473E313" w14:textId="267F652B" w:rsidR="003F7BA7" w:rsidRPr="001244E2" w:rsidRDefault="003F7BA7" w:rsidP="00B10DF8">
      <w:pPr>
        <w:numPr>
          <w:ilvl w:val="0"/>
          <w:numId w:val="20"/>
        </w:numPr>
        <w:autoSpaceDE w:val="0"/>
        <w:spacing w:after="0" w:line="276" w:lineRule="auto"/>
        <w:rPr>
          <w:rFonts w:eastAsia="Times-Roman" w:cs="Arial"/>
        </w:rPr>
      </w:pPr>
      <w:r w:rsidRPr="001244E2">
        <w:rPr>
          <w:rFonts w:eastAsia="Times-Roman" w:cs="Arial"/>
        </w:rPr>
        <w:t>Na bezpečnostním ohrazení budou upevněné veliké tabule (min. 5 ks.) informuj</w:t>
      </w:r>
      <w:r w:rsidRPr="001244E2">
        <w:rPr>
          <w:rFonts w:eastAsia="JFTFGG+TTE1221240t00" w:cs="Arial"/>
        </w:rPr>
        <w:t xml:space="preserve">ící </w:t>
      </w:r>
      <w:r>
        <w:rPr>
          <w:rFonts w:eastAsia="JFTFGG+TTE1221240t00" w:cs="Arial"/>
        </w:rPr>
        <w:br/>
      </w:r>
      <w:r w:rsidRPr="001244E2">
        <w:rPr>
          <w:rFonts w:eastAsia="JFTFGG+TTE1221240t00" w:cs="Arial"/>
        </w:rPr>
        <w:t>o ohrožení a závazném postupu, v případě že se na území bouracích prací bude chtít dostat třetí osoba</w:t>
      </w:r>
      <w:r w:rsidRPr="001244E2">
        <w:rPr>
          <w:rFonts w:eastAsia="Times-Roman" w:cs="Arial"/>
        </w:rPr>
        <w:t>.</w:t>
      </w:r>
    </w:p>
    <w:p w14:paraId="7CDB277D" w14:textId="77777777" w:rsidR="003F7BA7" w:rsidRPr="001244E2" w:rsidRDefault="003F7BA7" w:rsidP="00B10DF8">
      <w:pPr>
        <w:numPr>
          <w:ilvl w:val="0"/>
          <w:numId w:val="20"/>
        </w:numPr>
        <w:autoSpaceDE w:val="0"/>
        <w:spacing w:after="0" w:line="276" w:lineRule="auto"/>
        <w:rPr>
          <w:rFonts w:eastAsia="Times-Roman" w:cs="Arial"/>
        </w:rPr>
      </w:pPr>
      <w:r w:rsidRPr="001244E2">
        <w:rPr>
          <w:rFonts w:eastAsia="Times-Roman" w:cs="Arial"/>
        </w:rPr>
        <w:t>V buňce stavbyvedoucího se bude nacházet sešit „Příchodů a odchodů”. Buňka bude zřetelně označená.</w:t>
      </w:r>
    </w:p>
    <w:p w14:paraId="7E86F392" w14:textId="77777777" w:rsidR="003F7BA7" w:rsidRPr="001244E2" w:rsidRDefault="003F7BA7" w:rsidP="00E042B7"/>
    <w:p w14:paraId="1A3B3056" w14:textId="77777777" w:rsidR="003F7BA7" w:rsidRPr="00F16076" w:rsidRDefault="003F7BA7" w:rsidP="00B10DF8">
      <w:pPr>
        <w:tabs>
          <w:tab w:val="left" w:pos="284"/>
        </w:tabs>
        <w:spacing w:line="276" w:lineRule="auto"/>
        <w:ind w:right="-12"/>
        <w:rPr>
          <w:rFonts w:cs="Arial"/>
          <w:b/>
          <w:iCs/>
        </w:rPr>
      </w:pPr>
      <w:bookmarkStart w:id="52" w:name="_Toc232951330"/>
      <w:bookmarkStart w:id="53" w:name="_Toc258854513"/>
      <w:bookmarkStart w:id="54" w:name="_Toc321979175"/>
      <w:r w:rsidRPr="00F16076">
        <w:rPr>
          <w:rFonts w:cs="Arial"/>
          <w:b/>
          <w:iCs/>
        </w:rPr>
        <w:t>Řízení v případě objevení se materiálů obsahujících azbest</w:t>
      </w:r>
      <w:bookmarkEnd w:id="52"/>
      <w:bookmarkEnd w:id="53"/>
      <w:bookmarkEnd w:id="54"/>
    </w:p>
    <w:p w14:paraId="6BBA164D" w14:textId="77777777" w:rsidR="003F7BA7" w:rsidRPr="001244E2" w:rsidRDefault="003F7BA7" w:rsidP="00B10DF8">
      <w:pPr>
        <w:autoSpaceDE w:val="0"/>
        <w:spacing w:line="276" w:lineRule="auto"/>
        <w:rPr>
          <w:rFonts w:eastAsia="Times-Roman" w:cs="Arial"/>
        </w:rPr>
      </w:pPr>
      <w:r w:rsidRPr="001244E2">
        <w:rPr>
          <w:rFonts w:eastAsia="Times-Roman" w:cs="Arial"/>
        </w:rPr>
        <w:t>Tyto činnosti bude provádět specializovaná společnost.</w:t>
      </w:r>
    </w:p>
    <w:p w14:paraId="327AA2A2" w14:textId="11C65F31" w:rsidR="00C81BFA" w:rsidRDefault="00C81BFA" w:rsidP="00B10DF8">
      <w:pPr>
        <w:tabs>
          <w:tab w:val="left" w:pos="284"/>
        </w:tabs>
        <w:spacing w:line="276" w:lineRule="auto"/>
        <w:ind w:right="-12"/>
        <w:rPr>
          <w:rFonts w:cs="Arial"/>
          <w:b/>
          <w:iCs/>
        </w:rPr>
      </w:pPr>
      <w:bookmarkStart w:id="55" w:name="_Toc232951332"/>
      <w:bookmarkStart w:id="56" w:name="_Toc258854514"/>
      <w:bookmarkStart w:id="57" w:name="_Toc321979176"/>
    </w:p>
    <w:p w14:paraId="023EA1B0" w14:textId="37CD89F8" w:rsidR="00F827AC" w:rsidRDefault="00F827AC" w:rsidP="00B10DF8">
      <w:pPr>
        <w:tabs>
          <w:tab w:val="left" w:pos="284"/>
        </w:tabs>
        <w:spacing w:line="276" w:lineRule="auto"/>
        <w:ind w:right="-12"/>
        <w:rPr>
          <w:rFonts w:cs="Arial"/>
          <w:b/>
          <w:iCs/>
        </w:rPr>
      </w:pPr>
    </w:p>
    <w:p w14:paraId="6332CF4D" w14:textId="77777777" w:rsidR="00F827AC" w:rsidRDefault="00F827AC" w:rsidP="00B10DF8">
      <w:pPr>
        <w:tabs>
          <w:tab w:val="left" w:pos="284"/>
        </w:tabs>
        <w:spacing w:line="276" w:lineRule="auto"/>
        <w:ind w:right="-12"/>
        <w:rPr>
          <w:rFonts w:cs="Arial"/>
          <w:b/>
          <w:iCs/>
        </w:rPr>
      </w:pPr>
    </w:p>
    <w:p w14:paraId="7657B4BF" w14:textId="33572D89" w:rsidR="003F7BA7" w:rsidRPr="00F16076" w:rsidRDefault="003F7BA7" w:rsidP="00B10DF8">
      <w:pPr>
        <w:tabs>
          <w:tab w:val="left" w:pos="284"/>
        </w:tabs>
        <w:spacing w:line="276" w:lineRule="auto"/>
        <w:ind w:right="-12"/>
        <w:rPr>
          <w:rFonts w:cs="Arial"/>
          <w:b/>
          <w:iCs/>
        </w:rPr>
      </w:pPr>
      <w:r w:rsidRPr="00F16076">
        <w:rPr>
          <w:rFonts w:cs="Arial"/>
          <w:b/>
          <w:iCs/>
        </w:rPr>
        <w:lastRenderedPageBreak/>
        <w:t>Práce se stavebními stroji</w:t>
      </w:r>
      <w:bookmarkEnd w:id="55"/>
      <w:bookmarkEnd w:id="56"/>
      <w:bookmarkEnd w:id="57"/>
    </w:p>
    <w:p w14:paraId="1DBE071D" w14:textId="4D808B15" w:rsidR="003F7BA7" w:rsidRPr="001244E2" w:rsidRDefault="003F7BA7" w:rsidP="00B10DF8">
      <w:pPr>
        <w:spacing w:line="276" w:lineRule="auto"/>
        <w:rPr>
          <w:rFonts w:cs="Arial"/>
        </w:rPr>
      </w:pPr>
      <w:r w:rsidRPr="001244E2">
        <w:rPr>
          <w:rFonts w:cs="Arial"/>
        </w:rPr>
        <w:t>Po výstražném signálu uvádí obsluha stroj do chodu až tehdy, když všechny ohrožené fyzické osoby opustily ohrožený prostor; není-li v průvodní dokumentaci stroje stanoveno jinak, je prostor ohrožený činností stroje vymezen maximálním dosahem jeho pracovního zařízení zvětšeným o 2</w:t>
      </w:r>
      <w:r>
        <w:rPr>
          <w:rFonts w:cs="Arial"/>
        </w:rPr>
        <w:t> </w:t>
      </w:r>
      <w:r w:rsidRPr="001244E2">
        <w:rPr>
          <w:rFonts w:cs="Arial"/>
        </w:rPr>
        <w:t xml:space="preserve">m. Na nepřehledných pracovištích smí být stroj uveden do provozu </w:t>
      </w:r>
      <w:r w:rsidR="00B10DF8">
        <w:rPr>
          <w:rFonts w:cs="Arial"/>
        </w:rPr>
        <w:br/>
      </w:r>
      <w:r w:rsidRPr="001244E2">
        <w:rPr>
          <w:rFonts w:cs="Arial"/>
        </w:rPr>
        <w:t>až po uplynutí doby postačující k opuštění ohroženého prostoru všemi fyzickými osobami.</w:t>
      </w:r>
    </w:p>
    <w:p w14:paraId="58480A09" w14:textId="17FED432" w:rsidR="003F7BA7" w:rsidRPr="001244E2" w:rsidRDefault="003F7BA7" w:rsidP="00B10DF8">
      <w:pPr>
        <w:spacing w:line="276" w:lineRule="auto"/>
        <w:rPr>
          <w:rFonts w:cs="Arial"/>
        </w:rPr>
      </w:pPr>
      <w:r w:rsidRPr="001244E2">
        <w:rPr>
          <w:rFonts w:cs="Arial"/>
        </w:rPr>
        <w:t xml:space="preserve">Při použití více strojů na jednom pracovišti je mezi nimi zachována taková vzdálenost, </w:t>
      </w:r>
      <w:r w:rsidR="003A0C75">
        <w:rPr>
          <w:rFonts w:cs="Arial"/>
        </w:rPr>
        <w:br/>
      </w:r>
      <w:r w:rsidRPr="001244E2">
        <w:rPr>
          <w:rFonts w:cs="Arial"/>
        </w:rPr>
        <w:t>aby nedošlo ke vzájemnému ohrožení provozu strojů.</w:t>
      </w:r>
    </w:p>
    <w:p w14:paraId="5EB5D2DC" w14:textId="77777777" w:rsidR="003F7BA7" w:rsidRPr="001244E2" w:rsidRDefault="003F7BA7" w:rsidP="00B10DF8">
      <w:pPr>
        <w:spacing w:line="276" w:lineRule="auto"/>
      </w:pPr>
      <w:r w:rsidRPr="001244E2">
        <w:rPr>
          <w:rFonts w:cs="Arial"/>
        </w:rPr>
        <w:t>Při nakládání materiálu na dopravní prostředek lze manipulovat s pracovním zařízením stroje pouze nad ložnou plochou a tak, aby do dopravního prostředku nenaráželo. Nelze-li se při nakládání vyhnout</w:t>
      </w:r>
      <w:r w:rsidRPr="001244E2">
        <w:t xml:space="preserve"> manipulaci pracovním zařízením stroje nad kabinou dopravního prostředku je nutno zajistit, aby se během nakládání v kabině nezdržovaly žádné fyzické osoby.</w:t>
      </w:r>
    </w:p>
    <w:p w14:paraId="006728BA" w14:textId="60FAB816" w:rsidR="003F7BA7" w:rsidRPr="001244E2" w:rsidRDefault="003F7BA7" w:rsidP="00B10DF8">
      <w:pPr>
        <w:spacing w:line="276" w:lineRule="auto"/>
      </w:pPr>
      <w:r w:rsidRPr="001244E2">
        <w:t>Obsluha stroje neopouští své místo, aniž by bylo pracovní zařízení stroje spuštěno na zem, popřípadě na podložku na zemi nebo umístěno v předepsané přepravní poloze a zajištěno</w:t>
      </w:r>
      <w:r>
        <w:t xml:space="preserve"> </w:t>
      </w:r>
      <w:r w:rsidR="00E86869">
        <w:br/>
      </w:r>
      <w:r w:rsidRPr="001244E2">
        <w:t>v souladu s návodem k používání.</w:t>
      </w:r>
    </w:p>
    <w:p w14:paraId="10922324" w14:textId="77777777" w:rsidR="003F7BA7" w:rsidRPr="001244E2" w:rsidRDefault="003F7BA7" w:rsidP="00E042B7">
      <w:bookmarkStart w:id="58" w:name="_Toc232951333"/>
      <w:bookmarkStart w:id="59" w:name="_Toc258854515"/>
      <w:bookmarkStart w:id="60" w:name="_Toc321979177"/>
    </w:p>
    <w:p w14:paraId="515ADF11" w14:textId="77777777" w:rsidR="003F7BA7" w:rsidRPr="00F16076" w:rsidRDefault="003F7BA7" w:rsidP="00B10DF8">
      <w:pPr>
        <w:tabs>
          <w:tab w:val="left" w:pos="284"/>
        </w:tabs>
        <w:spacing w:line="276" w:lineRule="auto"/>
        <w:ind w:right="-12"/>
        <w:rPr>
          <w:rFonts w:cs="Arial"/>
          <w:b/>
          <w:iCs/>
        </w:rPr>
      </w:pPr>
      <w:r w:rsidRPr="00F16076">
        <w:rPr>
          <w:rFonts w:cs="Arial"/>
          <w:b/>
          <w:iCs/>
        </w:rPr>
        <w:t>Obsluha strojů, strojního zařízení</w:t>
      </w:r>
      <w:bookmarkEnd w:id="58"/>
      <w:bookmarkEnd w:id="59"/>
      <w:bookmarkEnd w:id="60"/>
    </w:p>
    <w:p w14:paraId="262C5FDB" w14:textId="77777777" w:rsidR="003F7BA7" w:rsidRPr="001244E2" w:rsidRDefault="003F7BA7" w:rsidP="00B10DF8">
      <w:pPr>
        <w:numPr>
          <w:ilvl w:val="0"/>
          <w:numId w:val="21"/>
        </w:numPr>
        <w:spacing w:after="0" w:line="276" w:lineRule="auto"/>
      </w:pPr>
      <w:r w:rsidRPr="001244E2">
        <w:t>Obsluhu zařízení smí provádět pouze vyškolené osoby, zaučené a s prokazatelně ověřenými znalostmi.</w:t>
      </w:r>
    </w:p>
    <w:p w14:paraId="0F6627F5" w14:textId="77777777" w:rsidR="003F7BA7" w:rsidRPr="001244E2" w:rsidRDefault="003F7BA7" w:rsidP="00B10DF8">
      <w:pPr>
        <w:numPr>
          <w:ilvl w:val="0"/>
          <w:numId w:val="21"/>
        </w:numPr>
        <w:spacing w:after="0" w:line="276" w:lineRule="auto"/>
      </w:pPr>
      <w:r w:rsidRPr="001244E2">
        <w:t>Obsluha zařízení musí zabránit pracovat na stroji osobám bez oprávnění.</w:t>
      </w:r>
    </w:p>
    <w:p w14:paraId="5D179BD9" w14:textId="77777777" w:rsidR="003F7BA7" w:rsidRPr="001244E2" w:rsidRDefault="003F7BA7" w:rsidP="00B10DF8">
      <w:pPr>
        <w:numPr>
          <w:ilvl w:val="0"/>
          <w:numId w:val="21"/>
        </w:numPr>
        <w:spacing w:after="0" w:line="276" w:lineRule="auto"/>
      </w:pPr>
      <w:r w:rsidRPr="001244E2">
        <w:t>Obsluha strojů po jejich opuštění provede opatření proti zneužití zařízení nepovolanými osobami.</w:t>
      </w:r>
    </w:p>
    <w:p w14:paraId="6DC2B65C" w14:textId="77777777" w:rsidR="003F7BA7" w:rsidRPr="001244E2" w:rsidRDefault="003F7BA7" w:rsidP="00B10DF8">
      <w:pPr>
        <w:numPr>
          <w:ilvl w:val="0"/>
          <w:numId w:val="21"/>
        </w:numPr>
        <w:spacing w:after="0" w:line="276" w:lineRule="auto"/>
      </w:pPr>
      <w:r w:rsidRPr="001244E2">
        <w:t>Seřizování, čištění a mazání strojů je dovoleno pouze v zajištěném stavu a za klidu stroje.</w:t>
      </w:r>
    </w:p>
    <w:p w14:paraId="61DAE227" w14:textId="0D751C55" w:rsidR="003F7BA7" w:rsidRDefault="003F7BA7" w:rsidP="00B10DF8">
      <w:pPr>
        <w:numPr>
          <w:ilvl w:val="0"/>
          <w:numId w:val="21"/>
        </w:numPr>
        <w:spacing w:after="0" w:line="276" w:lineRule="auto"/>
      </w:pPr>
      <w:r w:rsidRPr="001244E2">
        <w:t>Stroj se smí používat pouze pro účely, pro který byl zkonstruován.</w:t>
      </w:r>
    </w:p>
    <w:p w14:paraId="60CC916A" w14:textId="77777777" w:rsidR="00E86869" w:rsidRPr="001244E2" w:rsidRDefault="00E86869" w:rsidP="00E042B7"/>
    <w:p w14:paraId="2522E064" w14:textId="77777777" w:rsidR="003F7BA7" w:rsidRPr="00E86869" w:rsidRDefault="003F7BA7" w:rsidP="00B10DF8">
      <w:pPr>
        <w:spacing w:line="276" w:lineRule="auto"/>
        <w:rPr>
          <w:b/>
          <w:bCs/>
        </w:rPr>
      </w:pPr>
      <w:bookmarkStart w:id="61" w:name="_Toc232951334"/>
      <w:bookmarkStart w:id="62" w:name="_Toc258854516"/>
      <w:bookmarkStart w:id="63" w:name="_Toc321979178"/>
      <w:r w:rsidRPr="00E86869">
        <w:rPr>
          <w:b/>
          <w:bCs/>
        </w:rPr>
        <w:t>Skladování materiálu</w:t>
      </w:r>
      <w:bookmarkEnd w:id="61"/>
      <w:bookmarkEnd w:id="62"/>
      <w:bookmarkEnd w:id="63"/>
    </w:p>
    <w:p w14:paraId="46071739" w14:textId="77777777" w:rsidR="003F7BA7" w:rsidRPr="001244E2" w:rsidRDefault="003F7BA7" w:rsidP="00B10DF8">
      <w:pPr>
        <w:numPr>
          <w:ilvl w:val="0"/>
          <w:numId w:val="22"/>
        </w:numPr>
        <w:spacing w:after="0" w:line="276" w:lineRule="auto"/>
      </w:pPr>
      <w:r w:rsidRPr="001244E2">
        <w:t xml:space="preserve">Skladovací plochy budou rozmístěny na staveništi, všechen skladovaný materiál bude umístěn a skladován dle navržené projektové dokumentace. </w:t>
      </w:r>
    </w:p>
    <w:p w14:paraId="1912B6B5" w14:textId="77777777" w:rsidR="003F7BA7" w:rsidRPr="001244E2" w:rsidRDefault="003F7BA7" w:rsidP="00B10DF8">
      <w:pPr>
        <w:numPr>
          <w:ilvl w:val="0"/>
          <w:numId w:val="22"/>
        </w:numPr>
        <w:spacing w:after="0" w:line="276" w:lineRule="auto"/>
      </w:pPr>
      <w:r w:rsidRPr="001244E2">
        <w:t>Materiál či demontované předměty musí být skladovány tak, aby se nemohly sesunout.</w:t>
      </w:r>
    </w:p>
    <w:p w14:paraId="7DF7FECA" w14:textId="77777777" w:rsidR="003F7BA7" w:rsidRPr="001244E2" w:rsidRDefault="003F7BA7" w:rsidP="00B10DF8">
      <w:pPr>
        <w:numPr>
          <w:ilvl w:val="0"/>
          <w:numId w:val="22"/>
        </w:numPr>
        <w:spacing w:after="0" w:line="276" w:lineRule="auto"/>
      </w:pPr>
      <w:r w:rsidRPr="001244E2">
        <w:t>Materiál ložený na paletách nesmí přesáhnout vnější půdorysný rozměr palet, ani vnitřní výšku ohradových palet.</w:t>
      </w:r>
    </w:p>
    <w:p w14:paraId="2DF67EB3" w14:textId="77777777" w:rsidR="003F7BA7" w:rsidRPr="001244E2" w:rsidRDefault="003F7BA7" w:rsidP="00B10DF8">
      <w:pPr>
        <w:numPr>
          <w:ilvl w:val="0"/>
          <w:numId w:val="22"/>
        </w:numPr>
        <w:spacing w:after="0" w:line="276" w:lineRule="auto"/>
      </w:pPr>
      <w:r w:rsidRPr="001244E2">
        <w:t>Roury, trubky, kulatina musí být zajištěny proti rozvalení.</w:t>
      </w:r>
    </w:p>
    <w:p w14:paraId="70BC59BE" w14:textId="329A970E" w:rsidR="00040805" w:rsidRDefault="003F7BA7" w:rsidP="00040805">
      <w:pPr>
        <w:numPr>
          <w:ilvl w:val="0"/>
          <w:numId w:val="22"/>
        </w:numPr>
        <w:spacing w:after="0" w:line="276" w:lineRule="auto"/>
      </w:pPr>
      <w:r w:rsidRPr="001244E2">
        <w:t>Sudy se skladují nastojato jen v jedné vrstvě.</w:t>
      </w:r>
      <w:bookmarkStart w:id="64" w:name="_Toc232951335"/>
      <w:bookmarkStart w:id="65" w:name="_Toc258854517"/>
      <w:bookmarkStart w:id="66" w:name="_Toc321979179"/>
    </w:p>
    <w:p w14:paraId="6FA1D2B8" w14:textId="77777777" w:rsidR="00D34CAC" w:rsidRPr="00040805" w:rsidRDefault="00D34CAC" w:rsidP="00D34CAC">
      <w:pPr>
        <w:spacing w:after="0" w:line="276" w:lineRule="auto"/>
        <w:ind w:left="720"/>
      </w:pPr>
    </w:p>
    <w:p w14:paraId="24ADAC8C" w14:textId="6647EF83" w:rsidR="003F7BA7" w:rsidRPr="00F16076" w:rsidRDefault="003F7BA7" w:rsidP="00B10DF8">
      <w:pPr>
        <w:tabs>
          <w:tab w:val="left" w:pos="284"/>
        </w:tabs>
        <w:spacing w:line="276" w:lineRule="auto"/>
        <w:ind w:right="-12"/>
        <w:rPr>
          <w:rFonts w:cs="Arial"/>
          <w:b/>
          <w:iCs/>
        </w:rPr>
      </w:pPr>
      <w:r w:rsidRPr="00F16076">
        <w:rPr>
          <w:rFonts w:cs="Arial"/>
          <w:b/>
          <w:iCs/>
        </w:rPr>
        <w:t>Jeřábová doprava</w:t>
      </w:r>
      <w:bookmarkEnd w:id="64"/>
      <w:bookmarkEnd w:id="65"/>
      <w:bookmarkEnd w:id="66"/>
    </w:p>
    <w:p w14:paraId="35C13AF8" w14:textId="77777777" w:rsidR="003F7BA7" w:rsidRPr="00E86869" w:rsidRDefault="003F7BA7" w:rsidP="00B10DF8">
      <w:pPr>
        <w:pStyle w:val="Odstavecseseznamem"/>
        <w:numPr>
          <w:ilvl w:val="0"/>
          <w:numId w:val="31"/>
        </w:numPr>
        <w:spacing w:line="276" w:lineRule="auto"/>
        <w:jc w:val="both"/>
        <w:rPr>
          <w:sz w:val="22"/>
          <w:szCs w:val="28"/>
        </w:rPr>
      </w:pPr>
      <w:r w:rsidRPr="00E86869">
        <w:rPr>
          <w:sz w:val="22"/>
          <w:szCs w:val="28"/>
        </w:rPr>
        <w:t>Řídit jeřáb smí pouze osoby vlastníci platný jeřábnický průkaz. Zavěšovat a vázat břemena smí jen osoby vlastníci vazačský průkaz a jsou viditelně označení (např. označení na přilbě terčíkem) a mají předem dohodnuta pravidla vzájemné komunikace. Tyto osoby musí splňovat zdravotní způsobilost pro výkon dané profese.</w:t>
      </w:r>
    </w:p>
    <w:p w14:paraId="51001A34" w14:textId="77777777" w:rsidR="003F7BA7" w:rsidRPr="00E86869" w:rsidRDefault="003F7BA7" w:rsidP="00B10DF8">
      <w:pPr>
        <w:pStyle w:val="Odstavecseseznamem"/>
        <w:numPr>
          <w:ilvl w:val="0"/>
          <w:numId w:val="31"/>
        </w:numPr>
        <w:spacing w:line="276" w:lineRule="auto"/>
        <w:jc w:val="both"/>
        <w:rPr>
          <w:sz w:val="22"/>
          <w:szCs w:val="28"/>
        </w:rPr>
      </w:pPr>
      <w:r w:rsidRPr="00E86869">
        <w:rPr>
          <w:sz w:val="22"/>
          <w:szCs w:val="28"/>
        </w:rPr>
        <w:t>Při přepravě břemen se řídí jeřábník pokyny vazače, bez doprovodu vazače nebo signalisty smí jeřábník transportovat břemena jen má-li náležitý přehled o pracovišti.</w:t>
      </w:r>
    </w:p>
    <w:p w14:paraId="0BFA1C21" w14:textId="77777777" w:rsidR="003F7BA7" w:rsidRPr="00E86869" w:rsidRDefault="003F7BA7" w:rsidP="00B10DF8">
      <w:pPr>
        <w:pStyle w:val="Odstavecseseznamem"/>
        <w:numPr>
          <w:ilvl w:val="0"/>
          <w:numId w:val="31"/>
        </w:numPr>
        <w:spacing w:line="276" w:lineRule="auto"/>
        <w:jc w:val="both"/>
        <w:rPr>
          <w:sz w:val="22"/>
          <w:szCs w:val="28"/>
        </w:rPr>
      </w:pPr>
      <w:r w:rsidRPr="00E86869">
        <w:rPr>
          <w:sz w:val="22"/>
          <w:szCs w:val="28"/>
        </w:rPr>
        <w:t>Pro všechny osoby zúčastněné na stavbě platí zákaz zdržování se pod zavěšeným břemenem nebo v jeho nebezpečné blízkosti.</w:t>
      </w:r>
    </w:p>
    <w:p w14:paraId="1515CC4C" w14:textId="77777777" w:rsidR="003F7BA7" w:rsidRPr="00E86869" w:rsidRDefault="003F7BA7" w:rsidP="00B10DF8">
      <w:pPr>
        <w:pStyle w:val="Odstavecseseznamem"/>
        <w:numPr>
          <w:ilvl w:val="0"/>
          <w:numId w:val="31"/>
        </w:numPr>
        <w:spacing w:line="276" w:lineRule="auto"/>
        <w:jc w:val="both"/>
        <w:rPr>
          <w:sz w:val="22"/>
          <w:szCs w:val="28"/>
        </w:rPr>
      </w:pPr>
      <w:r w:rsidRPr="00E86869">
        <w:rPr>
          <w:sz w:val="22"/>
          <w:szCs w:val="28"/>
        </w:rPr>
        <w:t>Při zavěšování břemene dává pokyn jeřábníkovi vždy pracovník, který je určený jako vedoucí práce nebo vazač označený terčíkem.</w:t>
      </w:r>
    </w:p>
    <w:p w14:paraId="004B3CD4" w14:textId="77777777" w:rsidR="003F7BA7" w:rsidRPr="00E86869" w:rsidRDefault="003F7BA7" w:rsidP="00B10DF8">
      <w:pPr>
        <w:pStyle w:val="Odstavecseseznamem"/>
        <w:numPr>
          <w:ilvl w:val="0"/>
          <w:numId w:val="31"/>
        </w:numPr>
        <w:spacing w:line="276" w:lineRule="auto"/>
        <w:jc w:val="both"/>
        <w:rPr>
          <w:sz w:val="22"/>
          <w:szCs w:val="28"/>
        </w:rPr>
      </w:pPr>
      <w:r w:rsidRPr="00E86869">
        <w:rPr>
          <w:sz w:val="22"/>
          <w:szCs w:val="28"/>
        </w:rPr>
        <w:lastRenderedPageBreak/>
        <w:t>Hrozí-li nebezpečí sesunutí nebo zřícení vytvořené hranice nebo stohu musí být rozebrány a znovu bezpečně složeny.</w:t>
      </w:r>
    </w:p>
    <w:p w14:paraId="5A0B8D4F" w14:textId="27BBE0FE" w:rsidR="00E042B7" w:rsidRPr="00F827AC" w:rsidRDefault="003F7BA7" w:rsidP="00E042B7">
      <w:pPr>
        <w:pStyle w:val="Odstavecseseznamem"/>
        <w:numPr>
          <w:ilvl w:val="0"/>
          <w:numId w:val="31"/>
        </w:numPr>
        <w:spacing w:line="276" w:lineRule="auto"/>
        <w:jc w:val="both"/>
        <w:rPr>
          <w:sz w:val="22"/>
          <w:szCs w:val="28"/>
        </w:rPr>
      </w:pPr>
      <w:r w:rsidRPr="00E86869">
        <w:rPr>
          <w:sz w:val="22"/>
          <w:szCs w:val="28"/>
        </w:rPr>
        <w:t>Odebírat předměty ze stohované hromady je možné pouze shora s vyloučením možnosti zborcení hromady.</w:t>
      </w:r>
      <w:bookmarkStart w:id="67" w:name="_Toc255976702"/>
      <w:bookmarkStart w:id="68" w:name="_Toc258854518"/>
      <w:bookmarkStart w:id="69" w:name="_Toc321979180"/>
      <w:bookmarkStart w:id="70" w:name="_Toc232951337"/>
    </w:p>
    <w:p w14:paraId="4754AE1C" w14:textId="77777777" w:rsidR="00D34CAC" w:rsidRPr="001C4226" w:rsidRDefault="00D34CAC" w:rsidP="00E042B7"/>
    <w:p w14:paraId="677133C6" w14:textId="77777777" w:rsidR="003F7BA7" w:rsidRPr="00F16076" w:rsidRDefault="003F7BA7" w:rsidP="00B10DF8">
      <w:pPr>
        <w:tabs>
          <w:tab w:val="left" w:pos="284"/>
        </w:tabs>
        <w:spacing w:line="276" w:lineRule="auto"/>
        <w:ind w:right="-12"/>
        <w:rPr>
          <w:rFonts w:cs="Arial"/>
          <w:b/>
          <w:iCs/>
        </w:rPr>
      </w:pPr>
      <w:r w:rsidRPr="00F16076">
        <w:rPr>
          <w:rFonts w:cs="Arial"/>
          <w:b/>
          <w:iCs/>
        </w:rPr>
        <w:t>Provádění prací ve výšce (nad volnou hloubkou)</w:t>
      </w:r>
      <w:bookmarkEnd w:id="67"/>
      <w:bookmarkEnd w:id="68"/>
      <w:bookmarkEnd w:id="69"/>
    </w:p>
    <w:p w14:paraId="7CDC22CB" w14:textId="77777777" w:rsidR="003F7BA7" w:rsidRPr="001244E2" w:rsidRDefault="003F7BA7" w:rsidP="00B10DF8">
      <w:pPr>
        <w:spacing w:line="276" w:lineRule="auto"/>
      </w:pPr>
      <w:r w:rsidRPr="001244E2">
        <w:t xml:space="preserve">Práce ve výšce budou probíhat v maximální výšce nad okolní úrovní. </w:t>
      </w:r>
    </w:p>
    <w:p w14:paraId="242FCD38" w14:textId="576484C3" w:rsidR="003F7BA7" w:rsidRPr="001244E2" w:rsidRDefault="003F7BA7" w:rsidP="00B10DF8">
      <w:pPr>
        <w:spacing w:line="276" w:lineRule="auto"/>
      </w:pPr>
      <w:r w:rsidRPr="001244E2">
        <w:t xml:space="preserve">Při provádění prací ve výšce budou zajištěny zejména ochranná opatření proti pádu osob </w:t>
      </w:r>
      <w:r w:rsidR="00B10DF8">
        <w:br/>
      </w:r>
      <w:r w:rsidRPr="001244E2">
        <w:t xml:space="preserve">z výšky nebo do hloubky na volných okrajích, při těchto pracích hrozí největší riziko vážného nebo smrtelného úrazu. </w:t>
      </w:r>
    </w:p>
    <w:p w14:paraId="58E0A067" w14:textId="46460867" w:rsidR="003F7BA7" w:rsidRPr="001244E2" w:rsidRDefault="003F7BA7" w:rsidP="00B10DF8">
      <w:pPr>
        <w:spacing w:line="276" w:lineRule="auto"/>
      </w:pPr>
      <w:r w:rsidRPr="001244E2">
        <w:t xml:space="preserve">Ochranou proti pádu, budou chráněni všichni pracovníci nezávisle od výšky či hloubky, kde není zřízeno pevné zábradlí a hrozí bezprostřední riziko pádu a ohrožení života nebo zdraví </w:t>
      </w:r>
      <w:r w:rsidR="00B10DF8">
        <w:br/>
      </w:r>
      <w:r w:rsidRPr="001244E2">
        <w:t xml:space="preserve">a vždy na všech volných okrajích od 1,5 m výšky nad okolní úrovní nebo pokud hloubka přesahuje 1,5 m. Ochrana bude zajištěna přednostně pomocí prostředků kolektivní ochrany, kterými jsou zejména technické konstrukce, pevná ochranná zábradlí a ohrazení, poklopy, záchytná lešení, ohrazení nebo sítě a dočasné stavební konstrukce, například lešení nebo pracovní plošiny. </w:t>
      </w:r>
    </w:p>
    <w:p w14:paraId="3C767F10" w14:textId="77777777" w:rsidR="003F7BA7" w:rsidRPr="001244E2" w:rsidRDefault="003F7BA7" w:rsidP="00B10DF8">
      <w:pPr>
        <w:spacing w:line="276" w:lineRule="auto"/>
      </w:pPr>
      <w:r w:rsidRPr="001244E2">
        <w:t xml:space="preserve">Osobní ochranné pracovní prostředky proti pádu, se použijí v případě, kdy povaha práce nebo technologické důvody vylučují použití prostředků kolektivní ochrany nebo není-li použití prostředků kolektivní ochrany s ohledem na povahu, předpokládaný rozsah a dobu trvání práce a počet dotčených pracovníků účelné nebo s ohledem na bezpečnost osob dostatečné. </w:t>
      </w:r>
    </w:p>
    <w:p w14:paraId="28F55504" w14:textId="07BD2FE9" w:rsidR="003F7BA7" w:rsidRPr="001244E2" w:rsidRDefault="003F7BA7" w:rsidP="00B10DF8">
      <w:pPr>
        <w:spacing w:line="276" w:lineRule="auto"/>
      </w:pPr>
      <w:r w:rsidRPr="001244E2">
        <w:t xml:space="preserve">Před započetím prací v prostoru s nebezpečím pádu z výšky, zhotovitel zvolí použití buď polohovacích, nebo zachycovacích osobních prostředků a zajistí jejich bezpečné kotvení </w:t>
      </w:r>
      <w:r w:rsidR="00B10DF8">
        <w:br/>
      </w:r>
      <w:r w:rsidRPr="001244E2">
        <w:t xml:space="preserve">na určených místech. V případě použití zachycovacích prostředků, budou mít kotevní místa potřebnou pevnost a nosnost a odolají síle ve směru pádu minimálně 10 </w:t>
      </w:r>
      <w:proofErr w:type="spellStart"/>
      <w:r w:rsidRPr="001244E2">
        <w:t>kN</w:t>
      </w:r>
      <w:proofErr w:type="spellEnd"/>
      <w:r w:rsidRPr="001244E2">
        <w:t>.</w:t>
      </w:r>
    </w:p>
    <w:p w14:paraId="66CB49E0" w14:textId="77777777" w:rsidR="003F7BA7" w:rsidRPr="001244E2" w:rsidRDefault="003F7BA7" w:rsidP="00B10DF8">
      <w:pPr>
        <w:spacing w:line="276" w:lineRule="auto"/>
      </w:pPr>
      <w:r w:rsidRPr="001244E2">
        <w:t>Povoluje-li návod výrobce případně technologický postup zhotovitele dvěma nebo více osobám používat kotevní místo (zařízení) současně, musí být statická pevnost 10</w:t>
      </w:r>
      <w:r>
        <w:t xml:space="preserve"> </w:t>
      </w:r>
      <w:proofErr w:type="spellStart"/>
      <w:r w:rsidRPr="001244E2">
        <w:t>kN</w:t>
      </w:r>
      <w:proofErr w:type="spellEnd"/>
      <w:r w:rsidRPr="001244E2">
        <w:t xml:space="preserve"> pro první osobu, a + 1 </w:t>
      </w:r>
      <w:proofErr w:type="spellStart"/>
      <w:r w:rsidRPr="001244E2">
        <w:t>kN</w:t>
      </w:r>
      <w:proofErr w:type="spellEnd"/>
      <w:r w:rsidRPr="001244E2">
        <w:t xml:space="preserve"> pro každou dodatečnou osobu (2 osoby 11 </w:t>
      </w:r>
      <w:proofErr w:type="spellStart"/>
      <w:r w:rsidRPr="001244E2">
        <w:t>kN</w:t>
      </w:r>
      <w:proofErr w:type="spellEnd"/>
      <w:r w:rsidRPr="001244E2">
        <w:t xml:space="preserve"> atd.) Pro rohové kotevní body v lanovém systému pak 15 </w:t>
      </w:r>
      <w:proofErr w:type="spellStart"/>
      <w:r w:rsidRPr="001244E2">
        <w:t>kN</w:t>
      </w:r>
      <w:proofErr w:type="spellEnd"/>
      <w:r w:rsidRPr="001244E2">
        <w:t>.</w:t>
      </w:r>
    </w:p>
    <w:p w14:paraId="1FDE04E6" w14:textId="77777777" w:rsidR="003F7BA7" w:rsidRPr="001244E2" w:rsidRDefault="003F7BA7" w:rsidP="00E042B7"/>
    <w:p w14:paraId="236E9BF6" w14:textId="77777777" w:rsidR="003F7BA7" w:rsidRPr="00F16076" w:rsidRDefault="003F7BA7" w:rsidP="00B10DF8">
      <w:pPr>
        <w:tabs>
          <w:tab w:val="left" w:pos="284"/>
        </w:tabs>
        <w:spacing w:line="276" w:lineRule="auto"/>
        <w:ind w:right="-12"/>
        <w:rPr>
          <w:rFonts w:cs="Arial"/>
          <w:b/>
          <w:iCs/>
        </w:rPr>
      </w:pPr>
      <w:r w:rsidRPr="00F16076">
        <w:rPr>
          <w:rFonts w:cs="Arial"/>
          <w:b/>
          <w:iCs/>
        </w:rPr>
        <w:t xml:space="preserve">Stanovení kotevních míst </w:t>
      </w:r>
    </w:p>
    <w:p w14:paraId="6561ECE1" w14:textId="7FE3C4F9" w:rsidR="003F7BA7" w:rsidRPr="001244E2" w:rsidRDefault="003F7BA7" w:rsidP="00B10DF8">
      <w:pPr>
        <w:spacing w:line="276" w:lineRule="auto"/>
      </w:pPr>
      <w:r w:rsidRPr="001244E2">
        <w:t xml:space="preserve">Dodavatel OOPP proti pádu </w:t>
      </w:r>
      <w:r>
        <w:t xml:space="preserve">provede </w:t>
      </w:r>
      <w:r w:rsidRPr="001244E2">
        <w:t>navržení způsobu zajištění pracovník</w:t>
      </w:r>
      <w:r>
        <w:t>ů</w:t>
      </w:r>
      <w:r w:rsidRPr="001244E2">
        <w:t xml:space="preserve"> během prác</w:t>
      </w:r>
      <w:r>
        <w:t>e</w:t>
      </w:r>
      <w:r w:rsidRPr="001244E2">
        <w:t xml:space="preserve"> </w:t>
      </w:r>
      <w:r w:rsidR="00B10DF8">
        <w:br/>
      </w:r>
      <w:r w:rsidRPr="001244E2">
        <w:t>ve výškách.</w:t>
      </w:r>
    </w:p>
    <w:p w14:paraId="78C95CA2" w14:textId="600881A9" w:rsidR="003F7BA7" w:rsidRPr="001244E2" w:rsidRDefault="003F7BA7" w:rsidP="00B10DF8">
      <w:pPr>
        <w:spacing w:line="276" w:lineRule="auto"/>
      </w:pPr>
      <w:r w:rsidRPr="001244E2">
        <w:t>Při provádění prací ve výškách nad 10</w:t>
      </w:r>
      <w:r>
        <w:t xml:space="preserve"> </w:t>
      </w:r>
      <w:r w:rsidRPr="001244E2">
        <w:t xml:space="preserve">m, kde bude použito osobních zajišťovacích prostředků pro práci ve výškách, budou činnosti na tomto pracovišti prováděny minimálně dvěma osobami. Tyto osoby budou vyškoleny mimo jiné zejména pro vyprošťovací postupy </w:t>
      </w:r>
      <w:r w:rsidR="00B10DF8">
        <w:br/>
      </w:r>
      <w:r w:rsidRPr="001244E2">
        <w:t>při mimořádných událostech a budou prokazatelně seznámeny se stanoveným postupem komunikace a dorozumívání.</w:t>
      </w:r>
    </w:p>
    <w:p w14:paraId="5FF3BE71" w14:textId="25BDEDBB" w:rsidR="003F7BA7" w:rsidRPr="001244E2" w:rsidRDefault="003F7BA7" w:rsidP="00E042B7"/>
    <w:p w14:paraId="24DDDE2D" w14:textId="77777777" w:rsidR="003F7BA7" w:rsidRPr="00F16076" w:rsidRDefault="003F7BA7" w:rsidP="00B10DF8">
      <w:pPr>
        <w:tabs>
          <w:tab w:val="left" w:pos="284"/>
        </w:tabs>
        <w:spacing w:line="276" w:lineRule="auto"/>
        <w:ind w:right="-12"/>
        <w:rPr>
          <w:rFonts w:cs="Arial"/>
          <w:b/>
          <w:iCs/>
        </w:rPr>
      </w:pPr>
      <w:r w:rsidRPr="00F16076">
        <w:rPr>
          <w:rFonts w:cs="Arial"/>
          <w:b/>
          <w:iCs/>
        </w:rPr>
        <w:t>Postup vyproštění osoby po zachycení pádu</w:t>
      </w:r>
    </w:p>
    <w:p w14:paraId="6EA1381D" w14:textId="6AA31D89" w:rsidR="003F7BA7" w:rsidRDefault="003F7BA7" w:rsidP="00B10DF8">
      <w:pPr>
        <w:spacing w:line="276" w:lineRule="auto"/>
      </w:pPr>
      <w:r w:rsidRPr="001244E2">
        <w:t>Po zachycení pádu osobními ochrannými prostředky informuje neprodleně nejbližší svědek události přímého nadřízeného případně stavbyvedoucího. Ten nadále organizuje následující vyprošťovací postup: postižený musí být vyproštěn max. do 20 minut od zachycení pádu. V dalším případě bude přivolán místní HZS (</w:t>
      </w:r>
      <w:r w:rsidRPr="001244E2">
        <w:rPr>
          <w:b/>
        </w:rPr>
        <w:t>150</w:t>
      </w:r>
      <w:r w:rsidRPr="001244E2">
        <w:t>), který provede odborné vyproštění postiženého. Další postup je stanoven v bodě: Opatření při pracích za mimořádných podmínek a řešení mimořádných událostí.</w:t>
      </w:r>
    </w:p>
    <w:p w14:paraId="38DC3310" w14:textId="77777777" w:rsidR="00796F1C" w:rsidRPr="001244E2" w:rsidRDefault="00796F1C" w:rsidP="00E042B7"/>
    <w:p w14:paraId="2EE04F7E" w14:textId="77777777" w:rsidR="003F7BA7" w:rsidRPr="00F16076" w:rsidRDefault="003F7BA7" w:rsidP="00B10DF8">
      <w:pPr>
        <w:tabs>
          <w:tab w:val="left" w:pos="284"/>
        </w:tabs>
        <w:spacing w:line="276" w:lineRule="auto"/>
        <w:ind w:right="-12"/>
        <w:rPr>
          <w:rFonts w:cs="Arial"/>
          <w:b/>
          <w:iCs/>
        </w:rPr>
      </w:pPr>
      <w:bookmarkStart w:id="71" w:name="_Toc258854519"/>
      <w:bookmarkStart w:id="72" w:name="_Toc321979181"/>
      <w:r w:rsidRPr="00F16076">
        <w:rPr>
          <w:rFonts w:cs="Arial"/>
          <w:b/>
          <w:iCs/>
        </w:rPr>
        <w:t>Základní zásady pro práci ve výškách</w:t>
      </w:r>
      <w:bookmarkEnd w:id="71"/>
      <w:bookmarkEnd w:id="72"/>
    </w:p>
    <w:p w14:paraId="6E5671FB" w14:textId="77777777" w:rsidR="003F7BA7" w:rsidRPr="001244E2" w:rsidRDefault="003F7BA7" w:rsidP="00B10DF8">
      <w:pPr>
        <w:spacing w:line="276" w:lineRule="auto"/>
      </w:pPr>
      <w:r w:rsidRPr="001244E2">
        <w:t>Pracovník je povinen se vizuálně přesvědčit o nezávadnosti prostředku osobního zajištění.</w:t>
      </w:r>
    </w:p>
    <w:p w14:paraId="055FA8E4" w14:textId="77777777" w:rsidR="003F7BA7" w:rsidRPr="001244E2" w:rsidRDefault="003F7BA7" w:rsidP="00B10DF8">
      <w:pPr>
        <w:spacing w:line="276" w:lineRule="auto"/>
      </w:pPr>
      <w:r w:rsidRPr="001244E2">
        <w:t>Při použití prostředku osobního zajištění musí být místa upevnění (ukotvení) stanovena tak, aby umožňovala bezpečné zajištění a upevnění po celou dobu činnosti.</w:t>
      </w:r>
    </w:p>
    <w:p w14:paraId="41DEEC4C" w14:textId="77777777" w:rsidR="003F7BA7" w:rsidRPr="001244E2" w:rsidRDefault="003F7BA7" w:rsidP="00B10DF8">
      <w:pPr>
        <w:spacing w:line="276" w:lineRule="auto"/>
      </w:pPr>
      <w:r w:rsidRPr="001244E2">
        <w:t>Před započetím prací budou denně kontrolována kotvící místa vedoucím pracovníkem</w:t>
      </w:r>
      <w:r>
        <w:t>. P</w:t>
      </w:r>
      <w:r w:rsidRPr="001244E2">
        <w:t>rostory, nad kterými se pracuje, musí být vždy bezpečně zajištěny a vymezeny nebezpečné prostory, aby nedošlo k ohrožení osob padajícími předměty.</w:t>
      </w:r>
    </w:p>
    <w:p w14:paraId="201C05AA" w14:textId="77777777" w:rsidR="003F7BA7" w:rsidRPr="001244E2" w:rsidRDefault="003F7BA7" w:rsidP="00B10DF8">
      <w:pPr>
        <w:spacing w:line="276" w:lineRule="auto"/>
      </w:pPr>
      <w:r w:rsidRPr="001244E2">
        <w:t>Práce ve výškách budou prováděny pouze osobami k tomu zdravotně způsobilými a školenými pro práce ve výškách.</w:t>
      </w:r>
    </w:p>
    <w:p w14:paraId="6E120D5E" w14:textId="77777777" w:rsidR="003F7BA7" w:rsidRDefault="003F7BA7" w:rsidP="00E042B7">
      <w:bookmarkStart w:id="73" w:name="_Toc258854521"/>
      <w:bookmarkStart w:id="74" w:name="_Toc321979182"/>
    </w:p>
    <w:p w14:paraId="4597BB58" w14:textId="77777777" w:rsidR="003F7BA7" w:rsidRPr="00F16076" w:rsidRDefault="003F7BA7" w:rsidP="00B10DF8">
      <w:pPr>
        <w:tabs>
          <w:tab w:val="left" w:pos="284"/>
        </w:tabs>
        <w:spacing w:line="276" w:lineRule="auto"/>
        <w:ind w:right="-12"/>
        <w:rPr>
          <w:rFonts w:cs="Arial"/>
          <w:b/>
          <w:iCs/>
        </w:rPr>
      </w:pPr>
      <w:r w:rsidRPr="00F16076">
        <w:rPr>
          <w:rFonts w:cs="Arial"/>
          <w:b/>
          <w:iCs/>
        </w:rPr>
        <w:t>Práce na žebříku</w:t>
      </w:r>
      <w:bookmarkEnd w:id="73"/>
      <w:bookmarkEnd w:id="74"/>
    </w:p>
    <w:p w14:paraId="68FB03E5" w14:textId="77777777" w:rsidR="003F7BA7" w:rsidRPr="001244E2" w:rsidRDefault="003F7BA7" w:rsidP="00B10DF8">
      <w:pPr>
        <w:spacing w:line="276" w:lineRule="auto"/>
      </w:pPr>
      <w:r w:rsidRPr="001244E2">
        <w:t xml:space="preserve">Žebříky budou umístěny pouze na pevném a únosném povrchu a zajistí se proti převrácení nebo podjetí například pevnou fošnou nebo zarážkou u paty žebříku a zároveň např. zaháknutím, drátem či řetízkem u místa výstupu. Při práci na žebříku mohou být žebříky zajištěny druhou osobou stojící u paty žebříku a zajišťující žebřík proti pádu. </w:t>
      </w:r>
    </w:p>
    <w:p w14:paraId="00D15BBC" w14:textId="77777777" w:rsidR="003F7BA7" w:rsidRPr="001244E2" w:rsidRDefault="003F7BA7" w:rsidP="00B10DF8">
      <w:pPr>
        <w:spacing w:line="276" w:lineRule="auto"/>
      </w:pPr>
      <w:r w:rsidRPr="001244E2">
        <w:t>Žebříky budou přesahovat místa výstupu vždy minimálně o 1</w:t>
      </w:r>
      <w:r>
        <w:t>,</w:t>
      </w:r>
      <w:r w:rsidRPr="001244E2">
        <w:t>1</w:t>
      </w:r>
      <w:r>
        <w:t xml:space="preserve"> </w:t>
      </w:r>
      <w:r w:rsidRPr="001244E2">
        <w:t>m</w:t>
      </w:r>
      <w:r>
        <w:t>,</w:t>
      </w:r>
      <w:r w:rsidRPr="001244E2">
        <w:t xml:space="preserve"> pokud zde nebude zajištěno pevné madlo nebo jiná pevná konstrukce, za kterou by se mohl pracovník chytit. </w:t>
      </w:r>
    </w:p>
    <w:p w14:paraId="7AB8F237" w14:textId="77777777" w:rsidR="003F7BA7" w:rsidRPr="001244E2" w:rsidRDefault="003F7BA7" w:rsidP="00B10DF8">
      <w:pPr>
        <w:spacing w:line="276" w:lineRule="auto"/>
      </w:pPr>
      <w:r w:rsidRPr="001244E2">
        <w:t>Na žebříku budou vykonávány pouze jednoduché úkony, nebo bude sloužit pouze pro výstup či sestup. Na žebříku nesmí být používáno těžké nářadí (nad 15 kg) a zařízení (pneumatická, sbíjecí, příklepová apod.)</w:t>
      </w:r>
    </w:p>
    <w:p w14:paraId="24312DA8" w14:textId="77777777" w:rsidR="003F7BA7" w:rsidRPr="001244E2" w:rsidRDefault="003F7BA7" w:rsidP="00E042B7">
      <w:bookmarkStart w:id="75" w:name="_Toc258854522"/>
      <w:bookmarkStart w:id="76" w:name="_Toc321979183"/>
    </w:p>
    <w:p w14:paraId="0DB146D9" w14:textId="77777777" w:rsidR="003F7BA7" w:rsidRPr="00F16076" w:rsidRDefault="003F7BA7" w:rsidP="00B10DF8">
      <w:pPr>
        <w:tabs>
          <w:tab w:val="left" w:pos="284"/>
        </w:tabs>
        <w:spacing w:line="276" w:lineRule="auto"/>
        <w:ind w:right="-12"/>
        <w:rPr>
          <w:rFonts w:cs="Arial"/>
          <w:b/>
          <w:iCs/>
        </w:rPr>
      </w:pPr>
      <w:r w:rsidRPr="00F16076">
        <w:rPr>
          <w:rFonts w:cs="Arial"/>
          <w:b/>
          <w:iCs/>
        </w:rPr>
        <w:t>Zajištění otvorů a jam</w:t>
      </w:r>
      <w:bookmarkEnd w:id="70"/>
      <w:bookmarkEnd w:id="75"/>
      <w:bookmarkEnd w:id="76"/>
    </w:p>
    <w:p w14:paraId="64F7AAE0" w14:textId="3F8F6308" w:rsidR="003F7BA7" w:rsidRPr="001244E2" w:rsidRDefault="003F7BA7" w:rsidP="00B10DF8">
      <w:pPr>
        <w:spacing w:line="276" w:lineRule="auto"/>
        <w:rPr>
          <w:rFonts w:cs="Arial"/>
        </w:rPr>
      </w:pPr>
      <w:r w:rsidRPr="001244E2">
        <w:rPr>
          <w:rFonts w:cs="Arial"/>
        </w:rPr>
        <w:t xml:space="preserve">Zhotovitel zajistí, aby otvory v podlaze a terénní prohlubně, jejichž půdorysné rozměry </w:t>
      </w:r>
      <w:r w:rsidR="008476BE">
        <w:rPr>
          <w:rFonts w:cs="Arial"/>
        </w:rPr>
        <w:br/>
      </w:r>
      <w:r w:rsidRPr="001244E2">
        <w:rPr>
          <w:rFonts w:cs="Arial"/>
        </w:rPr>
        <w:t xml:space="preserve">ve všech směrech přesahují 0,25 m, byly bezprostředně po jejich vzniku zakryty poklopy </w:t>
      </w:r>
      <w:r w:rsidR="00E86869">
        <w:rPr>
          <w:rFonts w:cs="Arial"/>
        </w:rPr>
        <w:br/>
      </w:r>
      <w:r w:rsidRPr="001244E2">
        <w:rPr>
          <w:rFonts w:cs="Arial"/>
        </w:rPr>
        <w:t>o odpovídající únosnosti zajištěnými proti posunutí nebo aby volné okraje otvorů byly zajištěny technickým prostředkem ochrany proti pádu, například zábradlím nebo ohrazením.</w:t>
      </w:r>
    </w:p>
    <w:p w14:paraId="0C634E7C" w14:textId="58A6DE1A" w:rsidR="003F7BA7" w:rsidRPr="00BD5C04" w:rsidRDefault="003F7BA7" w:rsidP="00E042B7">
      <w:bookmarkStart w:id="77" w:name="_Toc232951338"/>
      <w:bookmarkStart w:id="78" w:name="_Toc258854523"/>
      <w:bookmarkStart w:id="79" w:name="_Toc321979184"/>
    </w:p>
    <w:p w14:paraId="58C6AF3B" w14:textId="77777777" w:rsidR="003F7BA7" w:rsidRPr="00F16076" w:rsidRDefault="003F7BA7" w:rsidP="00B10DF8">
      <w:pPr>
        <w:tabs>
          <w:tab w:val="left" w:pos="284"/>
        </w:tabs>
        <w:spacing w:line="276" w:lineRule="auto"/>
        <w:ind w:right="-12"/>
        <w:rPr>
          <w:rFonts w:cs="Arial"/>
          <w:b/>
          <w:iCs/>
        </w:rPr>
      </w:pPr>
      <w:r w:rsidRPr="00F16076">
        <w:rPr>
          <w:rFonts w:cs="Arial"/>
          <w:b/>
          <w:iCs/>
        </w:rPr>
        <w:t>Práce na elektrických zařízeních</w:t>
      </w:r>
      <w:bookmarkEnd w:id="77"/>
      <w:bookmarkEnd w:id="78"/>
      <w:bookmarkEnd w:id="79"/>
    </w:p>
    <w:p w14:paraId="593D4F83" w14:textId="61097462" w:rsidR="003F7BA7" w:rsidRPr="00E86869" w:rsidRDefault="003F7BA7" w:rsidP="00B10DF8">
      <w:pPr>
        <w:pStyle w:val="Odstavecseseznamem"/>
        <w:numPr>
          <w:ilvl w:val="0"/>
          <w:numId w:val="32"/>
        </w:numPr>
        <w:spacing w:line="276" w:lineRule="auto"/>
        <w:jc w:val="both"/>
        <w:rPr>
          <w:sz w:val="22"/>
          <w:szCs w:val="28"/>
        </w:rPr>
      </w:pPr>
      <w:r w:rsidRPr="00E86869">
        <w:rPr>
          <w:sz w:val="22"/>
          <w:szCs w:val="28"/>
        </w:rPr>
        <w:t>Obsluhovat elektrické zařízení budou pouze kvalifikované osoby</w:t>
      </w:r>
      <w:r w:rsidR="008476BE">
        <w:rPr>
          <w:sz w:val="22"/>
          <w:szCs w:val="28"/>
        </w:rPr>
        <w:t>,</w:t>
      </w:r>
    </w:p>
    <w:p w14:paraId="20202FB4" w14:textId="42EBE98F" w:rsidR="003F7BA7" w:rsidRPr="00E86869" w:rsidRDefault="003F7BA7" w:rsidP="00B10DF8">
      <w:pPr>
        <w:pStyle w:val="Odstavecseseznamem"/>
        <w:numPr>
          <w:ilvl w:val="0"/>
          <w:numId w:val="32"/>
        </w:numPr>
        <w:spacing w:line="276" w:lineRule="auto"/>
        <w:jc w:val="both"/>
        <w:rPr>
          <w:sz w:val="22"/>
          <w:szCs w:val="28"/>
        </w:rPr>
      </w:pPr>
      <w:r w:rsidRPr="00E86869">
        <w:rPr>
          <w:sz w:val="22"/>
          <w:szCs w:val="28"/>
        </w:rPr>
        <w:t xml:space="preserve">Osoby bez elektrotechnické kvalifikace mohou provádět jednoduché práce </w:t>
      </w:r>
      <w:r w:rsidR="008476BE">
        <w:rPr>
          <w:sz w:val="22"/>
          <w:szCs w:val="28"/>
        </w:rPr>
        <w:br/>
      </w:r>
      <w:r w:rsidRPr="00E86869">
        <w:rPr>
          <w:sz w:val="22"/>
          <w:szCs w:val="28"/>
        </w:rPr>
        <w:t>při vypnutém zařízení (přemísťování el. spotřebičů, výměna žárovek, přívodní šňůry)</w:t>
      </w:r>
      <w:r w:rsidR="008476BE">
        <w:rPr>
          <w:sz w:val="22"/>
          <w:szCs w:val="28"/>
        </w:rPr>
        <w:t>,</w:t>
      </w:r>
    </w:p>
    <w:p w14:paraId="0DD2E170" w14:textId="17E11028" w:rsidR="003F7BA7" w:rsidRPr="00E86869" w:rsidRDefault="003F7BA7" w:rsidP="00B10DF8">
      <w:pPr>
        <w:pStyle w:val="Odstavecseseznamem"/>
        <w:numPr>
          <w:ilvl w:val="0"/>
          <w:numId w:val="32"/>
        </w:numPr>
        <w:spacing w:line="276" w:lineRule="auto"/>
        <w:jc w:val="both"/>
        <w:rPr>
          <w:sz w:val="22"/>
          <w:szCs w:val="28"/>
        </w:rPr>
      </w:pPr>
      <w:r w:rsidRPr="00E86869">
        <w:rPr>
          <w:sz w:val="22"/>
          <w:szCs w:val="28"/>
        </w:rPr>
        <w:t>Vypnutá a odpojená elektro-zařízení se označují bezpečnostními tabulkami</w:t>
      </w:r>
      <w:r w:rsidR="008476BE">
        <w:rPr>
          <w:sz w:val="22"/>
          <w:szCs w:val="28"/>
        </w:rPr>
        <w:t>,</w:t>
      </w:r>
    </w:p>
    <w:p w14:paraId="6E1F3F61" w14:textId="10B50DCC" w:rsidR="003F7BA7" w:rsidRPr="00E86869" w:rsidRDefault="003F7BA7" w:rsidP="00B10DF8">
      <w:pPr>
        <w:pStyle w:val="Odstavecseseznamem"/>
        <w:numPr>
          <w:ilvl w:val="0"/>
          <w:numId w:val="32"/>
        </w:numPr>
        <w:spacing w:line="276" w:lineRule="auto"/>
        <w:jc w:val="both"/>
        <w:rPr>
          <w:sz w:val="22"/>
          <w:szCs w:val="28"/>
        </w:rPr>
      </w:pPr>
      <w:r w:rsidRPr="00E86869">
        <w:rPr>
          <w:sz w:val="22"/>
          <w:szCs w:val="28"/>
        </w:rPr>
        <w:t xml:space="preserve">Je-li nutno čistit, upravovat, seřizovat, mazat technické zařízení, jehož součástí </w:t>
      </w:r>
      <w:r w:rsidR="008476BE">
        <w:rPr>
          <w:sz w:val="22"/>
          <w:szCs w:val="28"/>
        </w:rPr>
        <w:br/>
      </w:r>
      <w:r w:rsidRPr="00E86869">
        <w:rPr>
          <w:sz w:val="22"/>
          <w:szCs w:val="28"/>
        </w:rPr>
        <w:t>je elektrické zařízení, musí být po vypnutí zařízení před zahájením prací provedeno opatření, aby kdokoliv nepovolaný nemohl v průběhu prací uvést elektrické zařízení pod napětí. Zajištění zařízení musí být potvrzeno písemně</w:t>
      </w:r>
      <w:r w:rsidR="008476BE">
        <w:rPr>
          <w:sz w:val="22"/>
          <w:szCs w:val="28"/>
        </w:rPr>
        <w:t>,</w:t>
      </w:r>
    </w:p>
    <w:p w14:paraId="3FCF6732" w14:textId="62E20644" w:rsidR="003F7BA7" w:rsidRPr="00E86869" w:rsidRDefault="003F7BA7" w:rsidP="00B10DF8">
      <w:pPr>
        <w:pStyle w:val="Odstavecseseznamem"/>
        <w:numPr>
          <w:ilvl w:val="0"/>
          <w:numId w:val="32"/>
        </w:numPr>
        <w:spacing w:line="276" w:lineRule="auto"/>
        <w:jc w:val="both"/>
        <w:rPr>
          <w:sz w:val="22"/>
          <w:szCs w:val="28"/>
        </w:rPr>
      </w:pPr>
      <w:r w:rsidRPr="00E86869">
        <w:rPr>
          <w:sz w:val="22"/>
          <w:szCs w:val="28"/>
        </w:rPr>
        <w:t>Jakékoliv práce v místech živých nekrytých elektrických zařízení smí být zahájena teprve až po souhlasu řídícího zaměstnance, který odpovídá za to, že osoby pracující v blízkosti vedení nebudou ohroženy elektrickým proudem</w:t>
      </w:r>
      <w:r w:rsidR="008476BE">
        <w:rPr>
          <w:sz w:val="22"/>
          <w:szCs w:val="28"/>
        </w:rPr>
        <w:t>,</w:t>
      </w:r>
    </w:p>
    <w:p w14:paraId="12B6C5DA" w14:textId="5A7C372F" w:rsidR="003F7BA7" w:rsidRPr="00E86869" w:rsidRDefault="003F7BA7" w:rsidP="00B10DF8">
      <w:pPr>
        <w:pStyle w:val="Odstavecseseznamem"/>
        <w:numPr>
          <w:ilvl w:val="0"/>
          <w:numId w:val="32"/>
        </w:numPr>
        <w:spacing w:line="276" w:lineRule="auto"/>
        <w:jc w:val="both"/>
        <w:rPr>
          <w:sz w:val="22"/>
          <w:szCs w:val="28"/>
        </w:rPr>
      </w:pPr>
      <w:r w:rsidRPr="00E86869">
        <w:rPr>
          <w:sz w:val="22"/>
          <w:szCs w:val="28"/>
        </w:rPr>
        <w:t xml:space="preserve">Je zakázáno přibližovat se k živým el. zařízením, k el. vodičům spadlých na zem </w:t>
      </w:r>
      <w:r w:rsidR="00E86869">
        <w:rPr>
          <w:sz w:val="22"/>
          <w:szCs w:val="28"/>
        </w:rPr>
        <w:br/>
      </w:r>
      <w:r w:rsidRPr="00E86869">
        <w:rPr>
          <w:sz w:val="22"/>
          <w:szCs w:val="28"/>
        </w:rPr>
        <w:t>a dotýkat se jich</w:t>
      </w:r>
      <w:r w:rsidR="008476BE">
        <w:rPr>
          <w:sz w:val="22"/>
          <w:szCs w:val="28"/>
        </w:rPr>
        <w:t>,</w:t>
      </w:r>
    </w:p>
    <w:p w14:paraId="08D10A20" w14:textId="77777777" w:rsidR="003F7BA7" w:rsidRPr="00E86869" w:rsidRDefault="003F7BA7" w:rsidP="00B10DF8">
      <w:pPr>
        <w:pStyle w:val="Odstavecseseznamem"/>
        <w:numPr>
          <w:ilvl w:val="0"/>
          <w:numId w:val="32"/>
        </w:numPr>
        <w:spacing w:line="276" w:lineRule="auto"/>
        <w:jc w:val="both"/>
        <w:rPr>
          <w:sz w:val="22"/>
          <w:szCs w:val="28"/>
        </w:rPr>
      </w:pPr>
      <w:r w:rsidRPr="00E86869">
        <w:rPr>
          <w:sz w:val="22"/>
          <w:szCs w:val="28"/>
        </w:rPr>
        <w:t xml:space="preserve">Elektro-zařízení se může přemísťovat pouze tehdy, pokud je vypnuté a v rozpojeném stavu. </w:t>
      </w:r>
    </w:p>
    <w:p w14:paraId="762B87F7" w14:textId="6DB343E4" w:rsidR="004E4E2D" w:rsidRDefault="004E4E2D" w:rsidP="00E042B7">
      <w:bookmarkStart w:id="80" w:name="_Toc232951339"/>
      <w:bookmarkStart w:id="81" w:name="_Toc258854524"/>
      <w:bookmarkStart w:id="82" w:name="_Toc321979185"/>
    </w:p>
    <w:p w14:paraId="114076F2" w14:textId="77777777" w:rsidR="00F827AC" w:rsidRDefault="00F827AC" w:rsidP="00E042B7"/>
    <w:p w14:paraId="3F3EBA53" w14:textId="64D5B91D" w:rsidR="003F7BA7" w:rsidRPr="00F16076" w:rsidRDefault="003F7BA7" w:rsidP="00B10DF8">
      <w:pPr>
        <w:tabs>
          <w:tab w:val="left" w:pos="284"/>
        </w:tabs>
        <w:spacing w:line="276" w:lineRule="auto"/>
        <w:ind w:right="-12"/>
        <w:rPr>
          <w:rFonts w:cs="Arial"/>
          <w:b/>
          <w:iCs/>
        </w:rPr>
      </w:pPr>
      <w:r w:rsidRPr="00F16076">
        <w:rPr>
          <w:rFonts w:cs="Arial"/>
          <w:b/>
          <w:iCs/>
        </w:rPr>
        <w:lastRenderedPageBreak/>
        <w:t>Práce s tlakovými nádobami</w:t>
      </w:r>
      <w:bookmarkEnd w:id="80"/>
      <w:bookmarkEnd w:id="81"/>
      <w:bookmarkEnd w:id="82"/>
    </w:p>
    <w:p w14:paraId="647EE189" w14:textId="01FE3B33" w:rsidR="003F7BA7" w:rsidRPr="001244E2" w:rsidRDefault="003F7BA7" w:rsidP="00B10DF8">
      <w:pPr>
        <w:numPr>
          <w:ilvl w:val="0"/>
          <w:numId w:val="16"/>
        </w:numPr>
        <w:spacing w:after="0" w:line="276" w:lineRule="auto"/>
        <w:rPr>
          <w:rFonts w:cs="Arial"/>
        </w:rPr>
      </w:pPr>
      <w:r w:rsidRPr="001244E2">
        <w:rPr>
          <w:rFonts w:cs="Arial"/>
        </w:rPr>
        <w:t xml:space="preserve">Při práci na tlakových nádobách a zařízeních je nutné dbát, aby montáž, opravu </w:t>
      </w:r>
      <w:r w:rsidR="00E86869">
        <w:rPr>
          <w:rFonts w:cs="Arial"/>
        </w:rPr>
        <w:br/>
      </w:r>
      <w:r w:rsidRPr="001244E2">
        <w:rPr>
          <w:rFonts w:cs="Arial"/>
        </w:rPr>
        <w:t xml:space="preserve">a údržbu </w:t>
      </w:r>
      <w:proofErr w:type="spellStart"/>
      <w:r w:rsidRPr="001244E2">
        <w:rPr>
          <w:rFonts w:cs="Arial"/>
        </w:rPr>
        <w:t>tl</w:t>
      </w:r>
      <w:proofErr w:type="spellEnd"/>
      <w:r w:rsidRPr="001244E2">
        <w:rPr>
          <w:rFonts w:cs="Arial"/>
        </w:rPr>
        <w:t>. nádob zajišťovali pracovníci s příslušnou kvalifikací</w:t>
      </w:r>
      <w:r w:rsidR="008476BE">
        <w:rPr>
          <w:rFonts w:cs="Arial"/>
        </w:rPr>
        <w:t>,</w:t>
      </w:r>
    </w:p>
    <w:p w14:paraId="729F275F" w14:textId="3F0AF343" w:rsidR="003F7BA7" w:rsidRPr="001244E2" w:rsidRDefault="003F7BA7" w:rsidP="00B10DF8">
      <w:pPr>
        <w:numPr>
          <w:ilvl w:val="0"/>
          <w:numId w:val="16"/>
        </w:numPr>
        <w:spacing w:after="0" w:line="276" w:lineRule="auto"/>
        <w:rPr>
          <w:rFonts w:cs="Arial"/>
        </w:rPr>
      </w:pPr>
      <w:r w:rsidRPr="001244E2">
        <w:rPr>
          <w:rFonts w:cs="Arial"/>
        </w:rPr>
        <w:t>Tlakové nádoby a sudy musí být chráněny před nárazem a převržením</w:t>
      </w:r>
      <w:r w:rsidR="008476BE">
        <w:rPr>
          <w:rFonts w:cs="Arial"/>
        </w:rPr>
        <w:t>,</w:t>
      </w:r>
    </w:p>
    <w:p w14:paraId="5EB66936" w14:textId="374297A8" w:rsidR="003F7BA7" w:rsidRPr="001244E2" w:rsidRDefault="003F7BA7" w:rsidP="00B10DF8">
      <w:pPr>
        <w:numPr>
          <w:ilvl w:val="0"/>
          <w:numId w:val="16"/>
        </w:numPr>
        <w:spacing w:after="0" w:line="276" w:lineRule="auto"/>
        <w:rPr>
          <w:rFonts w:cs="Arial"/>
        </w:rPr>
      </w:pPr>
      <w:r w:rsidRPr="001244E2">
        <w:rPr>
          <w:rFonts w:cs="Arial"/>
        </w:rPr>
        <w:t xml:space="preserve">Tlakové láhve musí být vzdáleny od topných těles 1 m, od zdrojů otevřeného ohně </w:t>
      </w:r>
      <w:r w:rsidR="008476BE">
        <w:rPr>
          <w:rFonts w:cs="Arial"/>
        </w:rPr>
        <w:br/>
      </w:r>
      <w:r w:rsidRPr="001244E2">
        <w:rPr>
          <w:rFonts w:cs="Arial"/>
        </w:rPr>
        <w:t>3 m</w:t>
      </w:r>
      <w:r w:rsidR="008476BE">
        <w:rPr>
          <w:rFonts w:cs="Arial"/>
        </w:rPr>
        <w:t>,</w:t>
      </w:r>
    </w:p>
    <w:p w14:paraId="16EF26A5" w14:textId="4F83FDC4" w:rsidR="003F7BA7" w:rsidRPr="001244E2" w:rsidRDefault="003F7BA7" w:rsidP="00B10DF8">
      <w:pPr>
        <w:numPr>
          <w:ilvl w:val="0"/>
          <w:numId w:val="16"/>
        </w:numPr>
        <w:spacing w:after="0" w:line="276" w:lineRule="auto"/>
        <w:rPr>
          <w:rFonts w:cs="Arial"/>
        </w:rPr>
      </w:pPr>
      <w:r w:rsidRPr="001244E2">
        <w:rPr>
          <w:rFonts w:cs="Arial"/>
        </w:rPr>
        <w:t>Místnosti a prostory, kde jsou umístěny provozované tlakové láhve musí být odvětrané do venkovního prostoru</w:t>
      </w:r>
      <w:r w:rsidR="008476BE">
        <w:rPr>
          <w:rFonts w:cs="Arial"/>
        </w:rPr>
        <w:t>,</w:t>
      </w:r>
    </w:p>
    <w:p w14:paraId="6FAA3C3D" w14:textId="77777777" w:rsidR="003F7BA7" w:rsidRPr="001244E2" w:rsidRDefault="003F7BA7" w:rsidP="00B10DF8">
      <w:pPr>
        <w:numPr>
          <w:ilvl w:val="0"/>
          <w:numId w:val="16"/>
        </w:numPr>
        <w:spacing w:after="0" w:line="276" w:lineRule="auto"/>
        <w:rPr>
          <w:rFonts w:cs="Arial"/>
        </w:rPr>
      </w:pPr>
      <w:r w:rsidRPr="001244E2">
        <w:rPr>
          <w:rFonts w:cs="Arial"/>
        </w:rPr>
        <w:t>Je zakázáno umisťovat tlakové láhve ve sklepě, na schodištích, šatnách.</w:t>
      </w:r>
    </w:p>
    <w:p w14:paraId="70D5E81E" w14:textId="77777777" w:rsidR="003F7BA7" w:rsidRPr="001244E2" w:rsidRDefault="003F7BA7" w:rsidP="00E042B7">
      <w:bookmarkStart w:id="83" w:name="_Toc232951340"/>
      <w:bookmarkStart w:id="84" w:name="_Toc258854525"/>
      <w:bookmarkStart w:id="85" w:name="_Toc321979186"/>
    </w:p>
    <w:p w14:paraId="5936BFC2" w14:textId="77777777" w:rsidR="003F7BA7" w:rsidRPr="00F16076" w:rsidRDefault="003F7BA7" w:rsidP="00B10DF8">
      <w:pPr>
        <w:tabs>
          <w:tab w:val="left" w:pos="284"/>
        </w:tabs>
        <w:spacing w:line="276" w:lineRule="auto"/>
        <w:ind w:right="-12"/>
        <w:rPr>
          <w:rFonts w:cs="Arial"/>
          <w:b/>
          <w:iCs/>
        </w:rPr>
      </w:pPr>
      <w:r w:rsidRPr="00F16076">
        <w:rPr>
          <w:rFonts w:cs="Arial"/>
          <w:b/>
          <w:iCs/>
        </w:rPr>
        <w:t>Manipulace s tuky a oleji, naftou</w:t>
      </w:r>
      <w:bookmarkEnd w:id="83"/>
      <w:bookmarkEnd w:id="84"/>
      <w:bookmarkEnd w:id="85"/>
    </w:p>
    <w:p w14:paraId="24674EDE" w14:textId="2F77D944" w:rsidR="003F7BA7" w:rsidRPr="00E86869" w:rsidRDefault="003F7BA7" w:rsidP="00B10DF8">
      <w:pPr>
        <w:pStyle w:val="Odstavecseseznamem"/>
        <w:numPr>
          <w:ilvl w:val="0"/>
          <w:numId w:val="33"/>
        </w:numPr>
        <w:spacing w:line="276" w:lineRule="auto"/>
        <w:jc w:val="both"/>
        <w:rPr>
          <w:sz w:val="22"/>
          <w:szCs w:val="28"/>
        </w:rPr>
      </w:pPr>
      <w:r w:rsidRPr="00E86869">
        <w:rPr>
          <w:sz w:val="22"/>
          <w:szCs w:val="28"/>
        </w:rPr>
        <w:t>Při vypouštění tuků a olejů je zapotřebí dát pozor, aby nedošlo k vytváření skvrn nebo kluzkých ploch v komunikačních prostorách</w:t>
      </w:r>
      <w:r w:rsidR="008476BE">
        <w:rPr>
          <w:sz w:val="22"/>
          <w:szCs w:val="28"/>
        </w:rPr>
        <w:t>,</w:t>
      </w:r>
    </w:p>
    <w:p w14:paraId="2A4968E0" w14:textId="036D7EA4" w:rsidR="003F7BA7" w:rsidRPr="00E86869" w:rsidRDefault="003F7BA7" w:rsidP="00B10DF8">
      <w:pPr>
        <w:pStyle w:val="Odstavecseseznamem"/>
        <w:numPr>
          <w:ilvl w:val="0"/>
          <w:numId w:val="33"/>
        </w:numPr>
        <w:spacing w:line="276" w:lineRule="auto"/>
        <w:jc w:val="both"/>
        <w:rPr>
          <w:sz w:val="22"/>
          <w:szCs w:val="28"/>
        </w:rPr>
      </w:pPr>
      <w:r w:rsidRPr="00E86869">
        <w:rPr>
          <w:sz w:val="22"/>
          <w:szCs w:val="28"/>
        </w:rPr>
        <w:t>Při čerpání starých olejů a tuků je zapotřebí předem si připravit vhodné odpadní nádoby. Vzniklé olejové či tukové skvrny nutno okamžitě odstranit</w:t>
      </w:r>
      <w:r w:rsidR="008476BE">
        <w:rPr>
          <w:sz w:val="22"/>
          <w:szCs w:val="28"/>
        </w:rPr>
        <w:t>,</w:t>
      </w:r>
    </w:p>
    <w:p w14:paraId="5D492520" w14:textId="08192FA9" w:rsidR="003F7BA7" w:rsidRPr="00E86869" w:rsidRDefault="003F7BA7" w:rsidP="00B10DF8">
      <w:pPr>
        <w:pStyle w:val="Odstavecseseznamem"/>
        <w:numPr>
          <w:ilvl w:val="0"/>
          <w:numId w:val="33"/>
        </w:numPr>
        <w:spacing w:line="276" w:lineRule="auto"/>
        <w:jc w:val="both"/>
        <w:rPr>
          <w:sz w:val="22"/>
          <w:szCs w:val="28"/>
        </w:rPr>
      </w:pPr>
      <w:r w:rsidRPr="00E86869">
        <w:rPr>
          <w:sz w:val="22"/>
          <w:szCs w:val="28"/>
        </w:rPr>
        <w:t>Objekty, v nichž se ropné látky přijímají, skladují, vydávají, nebo kde se s ropnými látkami manipuluje, musí být zabezpečeny tak, aby nemohlo dojít k úniku ropných látek do povrchových nebo podzemních vod</w:t>
      </w:r>
      <w:r w:rsidR="008476BE">
        <w:rPr>
          <w:sz w:val="22"/>
          <w:szCs w:val="28"/>
        </w:rPr>
        <w:t>,</w:t>
      </w:r>
    </w:p>
    <w:p w14:paraId="6C709A9C" w14:textId="40F77E4B" w:rsidR="003F7BA7" w:rsidRPr="00E2606C" w:rsidRDefault="003F7BA7" w:rsidP="00E042B7">
      <w:pPr>
        <w:pStyle w:val="Odstavecseseznamem"/>
        <w:numPr>
          <w:ilvl w:val="0"/>
          <w:numId w:val="33"/>
        </w:numPr>
        <w:spacing w:line="276" w:lineRule="auto"/>
        <w:jc w:val="both"/>
        <w:rPr>
          <w:sz w:val="22"/>
          <w:szCs w:val="28"/>
        </w:rPr>
      </w:pPr>
      <w:r w:rsidRPr="00E86869">
        <w:rPr>
          <w:sz w:val="22"/>
          <w:szCs w:val="28"/>
        </w:rPr>
        <w:t>Sklady musí být vybaveny havarijními záchytnými jímkami.</w:t>
      </w:r>
      <w:bookmarkStart w:id="86" w:name="_Toc232951341"/>
      <w:bookmarkStart w:id="87" w:name="_Toc258854526"/>
      <w:bookmarkStart w:id="88" w:name="_Toc321979187"/>
    </w:p>
    <w:p w14:paraId="152FCCCF" w14:textId="77777777" w:rsidR="00040805" w:rsidRDefault="00040805" w:rsidP="00B10DF8">
      <w:pPr>
        <w:tabs>
          <w:tab w:val="left" w:pos="284"/>
        </w:tabs>
        <w:spacing w:line="276" w:lineRule="auto"/>
        <w:ind w:right="-12"/>
        <w:rPr>
          <w:rFonts w:cs="Arial"/>
          <w:b/>
          <w:iCs/>
        </w:rPr>
      </w:pPr>
    </w:p>
    <w:p w14:paraId="36E84D8E" w14:textId="04CBB01C" w:rsidR="003F7BA7" w:rsidRPr="00F16076" w:rsidRDefault="003F7BA7" w:rsidP="00B10DF8">
      <w:pPr>
        <w:tabs>
          <w:tab w:val="left" w:pos="284"/>
        </w:tabs>
        <w:spacing w:line="276" w:lineRule="auto"/>
        <w:ind w:right="-12"/>
        <w:rPr>
          <w:rFonts w:cs="Arial"/>
          <w:b/>
          <w:iCs/>
        </w:rPr>
      </w:pPr>
      <w:r w:rsidRPr="00F16076">
        <w:rPr>
          <w:rFonts w:cs="Arial"/>
          <w:b/>
          <w:iCs/>
        </w:rPr>
        <w:t>Svařování a pálení</w:t>
      </w:r>
      <w:bookmarkEnd w:id="86"/>
      <w:bookmarkEnd w:id="87"/>
      <w:bookmarkEnd w:id="88"/>
      <w:r w:rsidRPr="00F16076">
        <w:rPr>
          <w:rFonts w:cs="Arial"/>
          <w:b/>
          <w:iCs/>
        </w:rPr>
        <w:t xml:space="preserve"> </w:t>
      </w:r>
    </w:p>
    <w:p w14:paraId="08F4163C" w14:textId="77777777" w:rsidR="003F7BA7" w:rsidRPr="001244E2" w:rsidRDefault="003F7BA7" w:rsidP="00B10DF8">
      <w:pPr>
        <w:spacing w:line="276" w:lineRule="auto"/>
        <w:rPr>
          <w:rFonts w:cs="Arial"/>
        </w:rPr>
      </w:pPr>
      <w:r w:rsidRPr="001244E2">
        <w:rPr>
          <w:rFonts w:cs="Arial"/>
        </w:rPr>
        <w:t>Svářečské práce budou vykonávány výhradně osobami k tomu odborně a zdravotně způsobilými – odpovídají konkrétní zaměstnavatelé a vedoucí prací na staveništi. V místě svařování budou vždy v dosahu přenosné hasící prostředky. Pod místem svařování budou vytvořeny zábrany – provádění prací ve výšce – zajištění pod místem práce ve výšce a ohrožený prostor bude označen příslušným bezpečnostním značením. Z prostoru svařování budou odstraněný všechny hořlavé a hoření podporující látky.</w:t>
      </w:r>
    </w:p>
    <w:p w14:paraId="1705A084" w14:textId="71B4E9AC" w:rsidR="003F7BA7" w:rsidRPr="001244E2" w:rsidRDefault="003F7BA7" w:rsidP="00E042B7">
      <w:bookmarkStart w:id="89" w:name="_Toc232951342"/>
      <w:bookmarkStart w:id="90" w:name="_Toc258854527"/>
      <w:bookmarkStart w:id="91" w:name="_Toc321979188"/>
    </w:p>
    <w:p w14:paraId="4DEB9B94" w14:textId="77777777" w:rsidR="003F7BA7" w:rsidRPr="00F16076" w:rsidRDefault="003F7BA7" w:rsidP="00B10DF8">
      <w:pPr>
        <w:tabs>
          <w:tab w:val="left" w:pos="284"/>
        </w:tabs>
        <w:spacing w:line="276" w:lineRule="auto"/>
        <w:ind w:right="-12"/>
        <w:rPr>
          <w:rFonts w:cs="Arial"/>
          <w:b/>
          <w:iCs/>
        </w:rPr>
      </w:pPr>
      <w:r w:rsidRPr="00F16076">
        <w:rPr>
          <w:rFonts w:cs="Arial"/>
          <w:b/>
          <w:iCs/>
        </w:rPr>
        <w:t>Svařování a pálení s využitím hořlavých plynů</w:t>
      </w:r>
      <w:bookmarkEnd w:id="89"/>
      <w:bookmarkEnd w:id="90"/>
      <w:bookmarkEnd w:id="91"/>
    </w:p>
    <w:p w14:paraId="62BC5C5F" w14:textId="2943A7C6" w:rsidR="003F7BA7" w:rsidRPr="001244E2" w:rsidRDefault="003F7BA7" w:rsidP="00B10DF8">
      <w:pPr>
        <w:numPr>
          <w:ilvl w:val="0"/>
          <w:numId w:val="23"/>
        </w:numPr>
        <w:spacing w:after="0" w:line="276" w:lineRule="auto"/>
        <w:rPr>
          <w:rFonts w:cs="Arial"/>
        </w:rPr>
      </w:pPr>
      <w:r w:rsidRPr="001244E2">
        <w:rPr>
          <w:rFonts w:cs="Arial"/>
        </w:rPr>
        <w:t>Při odběru acetylenu z tlakové lahve se provádí kontrola případného zahřívání lahve nad 50</w:t>
      </w:r>
      <w:r w:rsidR="008476BE">
        <w:rPr>
          <w:rFonts w:cs="Arial"/>
        </w:rPr>
        <w:t xml:space="preserve"> </w:t>
      </w:r>
      <w:r>
        <w:rPr>
          <w:rFonts w:cs="Arial"/>
        </w:rPr>
        <w:t>°</w:t>
      </w:r>
      <w:r w:rsidRPr="001244E2">
        <w:rPr>
          <w:rFonts w:cs="Arial"/>
        </w:rPr>
        <w:t>C</w:t>
      </w:r>
      <w:r w:rsidR="008476BE">
        <w:rPr>
          <w:rFonts w:cs="Arial"/>
        </w:rPr>
        <w:t>,</w:t>
      </w:r>
    </w:p>
    <w:p w14:paraId="6F30A005" w14:textId="75E24792" w:rsidR="003F7BA7" w:rsidRPr="001244E2" w:rsidRDefault="003F7BA7" w:rsidP="00B10DF8">
      <w:pPr>
        <w:numPr>
          <w:ilvl w:val="0"/>
          <w:numId w:val="23"/>
        </w:numPr>
        <w:spacing w:after="0" w:line="276" w:lineRule="auto"/>
        <w:rPr>
          <w:rFonts w:cs="Arial"/>
        </w:rPr>
      </w:pPr>
      <w:r w:rsidRPr="001244E2">
        <w:rPr>
          <w:rFonts w:cs="Arial"/>
        </w:rPr>
        <w:t>Láhev při odběru acetylenu musí být v poloze svislé nebo nakloněna ventilem vzhůru pod úhlem nejméně 30</w:t>
      </w:r>
      <w:r>
        <w:rPr>
          <w:rFonts w:cs="Arial"/>
        </w:rPr>
        <w:t>°</w:t>
      </w:r>
      <w:r w:rsidRPr="001244E2">
        <w:rPr>
          <w:rFonts w:cs="Arial"/>
        </w:rPr>
        <w:t xml:space="preserve"> od vodorovné polohy</w:t>
      </w:r>
      <w:r w:rsidR="008476BE">
        <w:rPr>
          <w:rFonts w:cs="Arial"/>
        </w:rPr>
        <w:t>,</w:t>
      </w:r>
    </w:p>
    <w:p w14:paraId="3777D528" w14:textId="38766CB4" w:rsidR="003F7BA7" w:rsidRPr="001244E2" w:rsidRDefault="003F7BA7" w:rsidP="00B10DF8">
      <w:pPr>
        <w:numPr>
          <w:ilvl w:val="0"/>
          <w:numId w:val="23"/>
        </w:numPr>
        <w:spacing w:after="0" w:line="276" w:lineRule="auto"/>
        <w:rPr>
          <w:rFonts w:cs="Arial"/>
        </w:rPr>
      </w:pPr>
      <w:r w:rsidRPr="001244E2">
        <w:rPr>
          <w:rFonts w:cs="Arial"/>
        </w:rPr>
        <w:t>V případě vzniku požáru na svářečském pracovišti, na kterém jsou umístěny tlakové lahve a jiné tlakové nádoby se svářečskými nebo jinými plyny nebo se v nebezpečné blízkosti pracoviště vyskytují, tyto se neodkladně odstraní na bezpečné místo. Přednostně se odstraní plné tlakové lahve a jiné plné tlakové nádoby</w:t>
      </w:r>
      <w:r w:rsidR="008476BE">
        <w:rPr>
          <w:rFonts w:cs="Arial"/>
        </w:rPr>
        <w:t>,</w:t>
      </w:r>
    </w:p>
    <w:p w14:paraId="0B392465" w14:textId="3967F2AA" w:rsidR="003F7BA7" w:rsidRPr="001244E2" w:rsidRDefault="003F7BA7" w:rsidP="00B10DF8">
      <w:pPr>
        <w:numPr>
          <w:ilvl w:val="0"/>
          <w:numId w:val="23"/>
        </w:numPr>
        <w:spacing w:after="0" w:line="276" w:lineRule="auto"/>
        <w:rPr>
          <w:rFonts w:cs="Arial"/>
        </w:rPr>
      </w:pPr>
      <w:r w:rsidRPr="001244E2">
        <w:rPr>
          <w:rFonts w:cs="Arial"/>
        </w:rPr>
        <w:t>Tlakové lahve se na svářečských pracovištích zabezpečují proti pádu, převržení nebo odvalení. Způsob zabezpečení se volí tak, aby umožnil jejich snadné a bezpečné uvolnění. Tlaková láhev se při svářečských pracích umístí na pevné místo tak, aby nedošlo k ohrožení dopravními nebo přepravními prostředky, pohybujícími se částmi zařízení nebo případným pohybem materiálu nebo k jejímu samovolnému posunu</w:t>
      </w:r>
      <w:r w:rsidR="008476BE">
        <w:rPr>
          <w:rFonts w:cs="Arial"/>
        </w:rPr>
        <w:t>,</w:t>
      </w:r>
    </w:p>
    <w:p w14:paraId="2A35E765" w14:textId="63D54337" w:rsidR="003F7BA7" w:rsidRPr="001244E2" w:rsidRDefault="003F7BA7" w:rsidP="00B10DF8">
      <w:pPr>
        <w:numPr>
          <w:ilvl w:val="0"/>
          <w:numId w:val="23"/>
        </w:numPr>
        <w:spacing w:after="0" w:line="276" w:lineRule="auto"/>
        <w:rPr>
          <w:rFonts w:cs="Arial"/>
        </w:rPr>
      </w:pPr>
      <w:r w:rsidRPr="001244E2">
        <w:rPr>
          <w:rFonts w:cs="Arial"/>
        </w:rPr>
        <w:t>Při zpětném šlehnutí a hoření plamene uvnitř hořáku se ihned uzavřou ventily hořlavého plynu a kyslíku na hořáku a hořák se ochladí</w:t>
      </w:r>
      <w:r w:rsidR="008476BE">
        <w:rPr>
          <w:rFonts w:cs="Arial"/>
        </w:rPr>
        <w:t>,</w:t>
      </w:r>
    </w:p>
    <w:p w14:paraId="70FAEA13" w14:textId="49ED76CC" w:rsidR="003F7BA7" w:rsidRPr="001244E2" w:rsidRDefault="003F7BA7" w:rsidP="00B10DF8">
      <w:pPr>
        <w:numPr>
          <w:ilvl w:val="0"/>
          <w:numId w:val="23"/>
        </w:numPr>
        <w:spacing w:after="0" w:line="276" w:lineRule="auto"/>
        <w:rPr>
          <w:rFonts w:cs="Arial"/>
        </w:rPr>
      </w:pPr>
      <w:r w:rsidRPr="001244E2">
        <w:rPr>
          <w:rFonts w:cs="Arial"/>
        </w:rPr>
        <w:t>Požárně bezpečná vzdálenost mezi tlakovými lahvemi svářečského zařízení s využitím hořlavých plynů a zdrojem otevřeného ohně na pracovišti činí nejméně 3 m</w:t>
      </w:r>
      <w:r w:rsidR="008476BE">
        <w:rPr>
          <w:rFonts w:cs="Arial"/>
        </w:rPr>
        <w:t>,</w:t>
      </w:r>
    </w:p>
    <w:p w14:paraId="64F2D9AE" w14:textId="4FF5F1A2" w:rsidR="003F7BA7" w:rsidRPr="001244E2" w:rsidRDefault="003F7BA7" w:rsidP="00B10DF8">
      <w:pPr>
        <w:numPr>
          <w:ilvl w:val="0"/>
          <w:numId w:val="23"/>
        </w:numPr>
        <w:spacing w:after="0" w:line="276" w:lineRule="auto"/>
        <w:rPr>
          <w:rFonts w:cs="Arial"/>
        </w:rPr>
      </w:pPr>
      <w:r w:rsidRPr="001244E2">
        <w:rPr>
          <w:rFonts w:cs="Arial"/>
        </w:rPr>
        <w:lastRenderedPageBreak/>
        <w:t>Jestliže se na svářečském pracovišti provádějí svářečské práce s využitím hořlavých plynů s více svářečskými zařízeními, umístí se tlakové lahve na vzdálenost nejméně 3 m od sebe nebo se oddělují nehořlavou pevnou stěnou, která přesahuje výšku soupravy nejméně o 0,2 m a šířku soupravy nejméně o 0,1 m</w:t>
      </w:r>
      <w:r w:rsidR="008476BE">
        <w:rPr>
          <w:rFonts w:cs="Arial"/>
        </w:rPr>
        <w:t>,</w:t>
      </w:r>
    </w:p>
    <w:p w14:paraId="5395CEF0" w14:textId="77777777" w:rsidR="003F7BA7" w:rsidRPr="001244E2" w:rsidRDefault="003F7BA7" w:rsidP="00B10DF8">
      <w:pPr>
        <w:numPr>
          <w:ilvl w:val="0"/>
          <w:numId w:val="23"/>
        </w:numPr>
        <w:spacing w:after="0" w:line="276" w:lineRule="auto"/>
        <w:rPr>
          <w:rFonts w:cs="Arial"/>
        </w:rPr>
      </w:pPr>
      <w:r w:rsidRPr="001244E2">
        <w:rPr>
          <w:rFonts w:cs="Arial"/>
        </w:rPr>
        <w:t>Tlakové lahve pro svařování, nesmí být umístěny do pracovní jámy.</w:t>
      </w:r>
    </w:p>
    <w:p w14:paraId="7E1A43D8" w14:textId="77777777" w:rsidR="00E042B7" w:rsidRDefault="00E042B7" w:rsidP="00B10DF8">
      <w:pPr>
        <w:tabs>
          <w:tab w:val="left" w:pos="284"/>
        </w:tabs>
        <w:spacing w:line="276" w:lineRule="auto"/>
        <w:ind w:right="-12"/>
        <w:rPr>
          <w:rFonts w:cs="Arial"/>
          <w:b/>
          <w:iCs/>
        </w:rPr>
      </w:pPr>
      <w:bookmarkStart w:id="92" w:name="_Toc232951343"/>
      <w:bookmarkStart w:id="93" w:name="_Toc258854528"/>
      <w:bookmarkStart w:id="94" w:name="_Toc321979189"/>
    </w:p>
    <w:p w14:paraId="26AFA747" w14:textId="65E7865B" w:rsidR="003F7BA7" w:rsidRPr="00F16076" w:rsidRDefault="003F7BA7" w:rsidP="00B10DF8">
      <w:pPr>
        <w:tabs>
          <w:tab w:val="left" w:pos="284"/>
        </w:tabs>
        <w:spacing w:line="276" w:lineRule="auto"/>
        <w:ind w:right="-12"/>
        <w:rPr>
          <w:rFonts w:cs="Arial"/>
          <w:b/>
          <w:iCs/>
        </w:rPr>
      </w:pPr>
      <w:r w:rsidRPr="00F16076">
        <w:rPr>
          <w:rFonts w:cs="Arial"/>
          <w:b/>
          <w:iCs/>
        </w:rPr>
        <w:t>Svařování elektrickým proudem</w:t>
      </w:r>
      <w:bookmarkEnd w:id="92"/>
      <w:bookmarkEnd w:id="93"/>
      <w:bookmarkEnd w:id="94"/>
    </w:p>
    <w:p w14:paraId="3BB110BB" w14:textId="3787EC7C" w:rsidR="003F7BA7" w:rsidRPr="001244E2" w:rsidRDefault="003F7BA7" w:rsidP="00B10DF8">
      <w:pPr>
        <w:numPr>
          <w:ilvl w:val="0"/>
          <w:numId w:val="24"/>
        </w:numPr>
        <w:spacing w:after="0" w:line="276" w:lineRule="auto"/>
        <w:rPr>
          <w:rFonts w:cs="Arial"/>
        </w:rPr>
      </w:pPr>
      <w:r w:rsidRPr="001244E2">
        <w:rPr>
          <w:rFonts w:cs="Arial"/>
        </w:rPr>
        <w:t>Spojky elektrických vodičů se umísťují na nehořlavý izolační podklad</w:t>
      </w:r>
      <w:r w:rsidR="008476BE">
        <w:rPr>
          <w:rFonts w:cs="Arial"/>
        </w:rPr>
        <w:t>,</w:t>
      </w:r>
    </w:p>
    <w:p w14:paraId="100D1AF3" w14:textId="2674DD0E" w:rsidR="003F7BA7" w:rsidRPr="00E86869" w:rsidRDefault="003F7BA7" w:rsidP="00B10DF8">
      <w:pPr>
        <w:numPr>
          <w:ilvl w:val="0"/>
          <w:numId w:val="24"/>
        </w:numPr>
        <w:spacing w:after="0" w:line="276" w:lineRule="auto"/>
        <w:rPr>
          <w:rFonts w:cs="Arial"/>
        </w:rPr>
      </w:pPr>
      <w:r w:rsidRPr="001244E2">
        <w:rPr>
          <w:rFonts w:cs="Arial"/>
        </w:rPr>
        <w:t xml:space="preserve">Nedopalky elektrod se odkládají na určené bezpečné místo (např. do nehořlavé nádoby </w:t>
      </w:r>
      <w:r w:rsidRPr="00E86869">
        <w:rPr>
          <w:rFonts w:cs="Arial"/>
        </w:rPr>
        <w:t>s pískem)</w:t>
      </w:r>
      <w:r w:rsidR="008476BE">
        <w:rPr>
          <w:rFonts w:cs="Arial"/>
        </w:rPr>
        <w:t>,</w:t>
      </w:r>
    </w:p>
    <w:p w14:paraId="61CFA614" w14:textId="7E1C8253" w:rsidR="003F7BA7" w:rsidRPr="001244E2" w:rsidRDefault="003F7BA7" w:rsidP="00B10DF8">
      <w:pPr>
        <w:numPr>
          <w:ilvl w:val="0"/>
          <w:numId w:val="24"/>
        </w:numPr>
        <w:spacing w:after="0" w:line="276" w:lineRule="auto"/>
        <w:rPr>
          <w:rFonts w:cs="Arial"/>
        </w:rPr>
      </w:pPr>
      <w:r w:rsidRPr="001244E2">
        <w:rPr>
          <w:rFonts w:cs="Arial"/>
        </w:rPr>
        <w:t xml:space="preserve">Svařovaný předmět je nutno zajistit tak, aby při svařování neprocházel elektrický proud jinými než určenými cestami a po jiných než určených předmětech. Tyto cesty </w:t>
      </w:r>
      <w:r w:rsidR="00E86869">
        <w:rPr>
          <w:rFonts w:cs="Arial"/>
        </w:rPr>
        <w:br/>
      </w:r>
      <w:r w:rsidRPr="001244E2">
        <w:rPr>
          <w:rFonts w:cs="Arial"/>
        </w:rPr>
        <w:t>a předměty je třeba určit tak, aby se vyloučila možnost vzniku požáru</w:t>
      </w:r>
      <w:r w:rsidR="008476BE">
        <w:rPr>
          <w:rFonts w:cs="Arial"/>
        </w:rPr>
        <w:t>,</w:t>
      </w:r>
    </w:p>
    <w:p w14:paraId="76234A3E" w14:textId="3FE2F081" w:rsidR="003F7BA7" w:rsidRPr="001244E2" w:rsidRDefault="003F7BA7" w:rsidP="00B10DF8">
      <w:pPr>
        <w:numPr>
          <w:ilvl w:val="0"/>
          <w:numId w:val="24"/>
        </w:numPr>
        <w:spacing w:after="0" w:line="276" w:lineRule="auto"/>
        <w:rPr>
          <w:rFonts w:cs="Arial"/>
        </w:rPr>
      </w:pPr>
      <w:r w:rsidRPr="001244E2">
        <w:rPr>
          <w:rFonts w:cs="Arial"/>
        </w:rPr>
        <w:t xml:space="preserve">Při svařování elektrickým obloukem v mokrém prostředí musí být zdroj umístěn </w:t>
      </w:r>
      <w:r w:rsidR="008476BE">
        <w:rPr>
          <w:rFonts w:cs="Arial"/>
        </w:rPr>
        <w:br/>
      </w:r>
      <w:r w:rsidRPr="001244E2">
        <w:rPr>
          <w:rFonts w:cs="Arial"/>
        </w:rPr>
        <w:t>na suchém místě</w:t>
      </w:r>
      <w:r w:rsidR="008476BE">
        <w:rPr>
          <w:rFonts w:cs="Arial"/>
        </w:rPr>
        <w:t>,</w:t>
      </w:r>
    </w:p>
    <w:p w14:paraId="42E42BD4" w14:textId="0B631E40" w:rsidR="003F7BA7" w:rsidRPr="001244E2" w:rsidRDefault="003F7BA7" w:rsidP="00B10DF8">
      <w:pPr>
        <w:numPr>
          <w:ilvl w:val="0"/>
          <w:numId w:val="24"/>
        </w:numPr>
        <w:spacing w:after="0" w:line="276" w:lineRule="auto"/>
        <w:rPr>
          <w:rFonts w:cs="Arial"/>
        </w:rPr>
      </w:pPr>
      <w:r w:rsidRPr="001244E2">
        <w:rPr>
          <w:rFonts w:cs="Arial"/>
        </w:rPr>
        <w:t>Svařovat elektrickým obloukem na nechráněných pracovištích, za deště, husté mlhy, sněžení nebo silného větru je zakázáno. Místo svařování musí být chráněno před povětrnostními vlivy</w:t>
      </w:r>
      <w:r w:rsidR="008476BE">
        <w:rPr>
          <w:rFonts w:cs="Arial"/>
        </w:rPr>
        <w:t>,</w:t>
      </w:r>
    </w:p>
    <w:p w14:paraId="46722EDE" w14:textId="77777777" w:rsidR="003F7BA7" w:rsidRPr="001244E2" w:rsidRDefault="003F7BA7" w:rsidP="00B10DF8">
      <w:pPr>
        <w:numPr>
          <w:ilvl w:val="0"/>
          <w:numId w:val="24"/>
        </w:numPr>
        <w:spacing w:after="0" w:line="276" w:lineRule="auto"/>
        <w:rPr>
          <w:rFonts w:cs="Arial"/>
        </w:rPr>
      </w:pPr>
      <w:r w:rsidRPr="001244E2">
        <w:rPr>
          <w:rFonts w:cs="Arial"/>
        </w:rPr>
        <w:t>Při svařování elektrickým obloukem na nechráněných pracovištích je nutné poučit pracovníky pohybující se v blízkosti svářečů o riziku záření oblouku a okolí je nutno chránit zábranami nebo zástěnami.</w:t>
      </w:r>
    </w:p>
    <w:p w14:paraId="257CE619" w14:textId="77777777" w:rsidR="003F7BA7" w:rsidRPr="001244E2" w:rsidRDefault="003F7BA7" w:rsidP="00E042B7">
      <w:bookmarkStart w:id="95" w:name="_Toc258854544"/>
      <w:bookmarkStart w:id="96" w:name="_Toc321979190"/>
    </w:p>
    <w:p w14:paraId="439412B1" w14:textId="77777777" w:rsidR="003F7BA7" w:rsidRPr="00F16076" w:rsidRDefault="003F7BA7" w:rsidP="00B10DF8">
      <w:pPr>
        <w:tabs>
          <w:tab w:val="left" w:pos="284"/>
        </w:tabs>
        <w:spacing w:line="276" w:lineRule="auto"/>
        <w:ind w:right="-12"/>
        <w:rPr>
          <w:rFonts w:cs="Arial"/>
          <w:b/>
          <w:iCs/>
        </w:rPr>
      </w:pPr>
      <w:r w:rsidRPr="00F16076">
        <w:rPr>
          <w:rFonts w:cs="Arial"/>
          <w:b/>
          <w:iCs/>
        </w:rPr>
        <w:t>Zásah elektrickým proudem</w:t>
      </w:r>
      <w:bookmarkEnd w:id="95"/>
      <w:bookmarkEnd w:id="96"/>
    </w:p>
    <w:p w14:paraId="229DE054" w14:textId="748C27E2" w:rsidR="003F7BA7" w:rsidRPr="001244E2" w:rsidRDefault="003F7BA7" w:rsidP="00B10DF8">
      <w:pPr>
        <w:autoSpaceDE w:val="0"/>
        <w:autoSpaceDN w:val="0"/>
        <w:adjustRightInd w:val="0"/>
        <w:spacing w:line="276" w:lineRule="auto"/>
        <w:rPr>
          <w:rFonts w:cs="Arial"/>
        </w:rPr>
      </w:pPr>
      <w:r w:rsidRPr="001244E2">
        <w:rPr>
          <w:rFonts w:cs="Arial"/>
        </w:rPr>
        <w:t xml:space="preserve">Elektroinstalace bude chráněna příslušným krytím proti vlhku a vybavena proudovými chrániči. Její provedení bude navrženo a provedeno podle příslušných elektrotechnických norem </w:t>
      </w:r>
      <w:r w:rsidR="008476BE">
        <w:rPr>
          <w:rFonts w:cs="Arial"/>
        </w:rPr>
        <w:br/>
      </w:r>
      <w:r w:rsidRPr="001244E2">
        <w:rPr>
          <w:rFonts w:cs="Arial"/>
        </w:rPr>
        <w:t xml:space="preserve">a správné provedení bude potvrzeno výchozí revizi před uvedením do provozu. Dále budou prováděny pravidelné denní kontroly osobou pověřenou zhotovitelem stavby a zjištěné závady budou zaznamenávány a ihned odstraňovány. Zásahy do elektroinstalace budou prováděny pouze osobami s elektrotechnickou kvalifikací (nejméně § 6 </w:t>
      </w:r>
      <w:proofErr w:type="spellStart"/>
      <w:r w:rsidRPr="001244E2">
        <w:rPr>
          <w:rFonts w:cs="Arial"/>
        </w:rPr>
        <w:t>vyhl</w:t>
      </w:r>
      <w:proofErr w:type="spellEnd"/>
      <w:r w:rsidRPr="001244E2">
        <w:rPr>
          <w:rFonts w:cs="Arial"/>
        </w:rPr>
        <w:t>. č. 50/1978 Sb.).</w:t>
      </w:r>
    </w:p>
    <w:p w14:paraId="1DB3A9B2" w14:textId="003151D2" w:rsidR="003F7BA7" w:rsidRDefault="003F7BA7" w:rsidP="00B10DF8">
      <w:pPr>
        <w:autoSpaceDE w:val="0"/>
        <w:autoSpaceDN w:val="0"/>
        <w:adjustRightInd w:val="0"/>
        <w:spacing w:line="276" w:lineRule="auto"/>
        <w:rPr>
          <w:rFonts w:cs="Arial"/>
        </w:rPr>
      </w:pPr>
      <w:r w:rsidRPr="001244E2">
        <w:rPr>
          <w:rFonts w:cs="Arial"/>
        </w:rPr>
        <w:t xml:space="preserve">Budou vyloučeny činnosti, při nichž by se pracovník při činnostech na el. zařízení dostal </w:t>
      </w:r>
      <w:r w:rsidR="008476BE">
        <w:rPr>
          <w:rFonts w:cs="Arial"/>
        </w:rPr>
        <w:br/>
      </w:r>
      <w:r w:rsidRPr="001244E2">
        <w:rPr>
          <w:rFonts w:cs="Arial"/>
        </w:rPr>
        <w:t>do styku s napětím na vodivé kostře stroje nebo nářadí nebo se přímo dotkl obnažených vodičů s napětím. Bude minimalizováno používání prodlužovacích přívodů, prodlužování vždy jen v nejnutnější délce – zákaz vedení el. přívodních kabelů po komunikacích a tam, kde by mohlo dojít k jejich poškození</w:t>
      </w:r>
      <w:r>
        <w:rPr>
          <w:rFonts w:cs="Arial"/>
        </w:rPr>
        <w:t>.</w:t>
      </w:r>
      <w:r w:rsidRPr="001244E2">
        <w:rPr>
          <w:rFonts w:cs="Arial"/>
        </w:rPr>
        <w:t xml:space="preserve"> </w:t>
      </w:r>
      <w:r>
        <w:rPr>
          <w:rFonts w:cs="Arial"/>
        </w:rPr>
        <w:t>E</w:t>
      </w:r>
      <w:r w:rsidRPr="001244E2">
        <w:rPr>
          <w:rFonts w:cs="Arial"/>
        </w:rPr>
        <w:t>l. kabely nesmí být omotávány kolem kovových konstrukcí lešení, objektů, zábradlí, stožárů apod.</w:t>
      </w:r>
    </w:p>
    <w:p w14:paraId="1081C777" w14:textId="77777777" w:rsidR="003F7BA7" w:rsidRPr="001244E2" w:rsidRDefault="003F7BA7" w:rsidP="00E042B7"/>
    <w:p w14:paraId="5DCDE3BD" w14:textId="77777777" w:rsidR="003F7BA7" w:rsidRDefault="003F7BA7" w:rsidP="00B10DF8">
      <w:pPr>
        <w:autoSpaceDE w:val="0"/>
        <w:autoSpaceDN w:val="0"/>
        <w:adjustRightInd w:val="0"/>
        <w:spacing w:line="276" w:lineRule="auto"/>
        <w:rPr>
          <w:rFonts w:cs="Arial"/>
        </w:rPr>
      </w:pPr>
      <w:r w:rsidRPr="001244E2">
        <w:rPr>
          <w:rFonts w:cs="Arial"/>
        </w:rPr>
        <w:t>Při pracích v blízkosti nadzemního vedení elektrické energie je nutno dodržovat vymezen</w:t>
      </w:r>
      <w:r>
        <w:rPr>
          <w:rFonts w:cs="Arial"/>
        </w:rPr>
        <w:t xml:space="preserve">á </w:t>
      </w:r>
      <w:r w:rsidRPr="001244E2">
        <w:rPr>
          <w:rFonts w:cs="Arial"/>
        </w:rPr>
        <w:t>ochrann</w:t>
      </w:r>
      <w:r>
        <w:rPr>
          <w:rFonts w:cs="Arial"/>
        </w:rPr>
        <w:t xml:space="preserve">á </w:t>
      </w:r>
      <w:r w:rsidRPr="001244E2">
        <w:rPr>
          <w:rFonts w:cs="Arial"/>
        </w:rPr>
        <w:t xml:space="preserve">pásma. </w:t>
      </w:r>
    </w:p>
    <w:p w14:paraId="3EA6BCC0" w14:textId="77777777" w:rsidR="003F7BA7" w:rsidRPr="001244E2" w:rsidRDefault="003F7BA7" w:rsidP="00B10DF8">
      <w:pPr>
        <w:autoSpaceDE w:val="0"/>
        <w:autoSpaceDN w:val="0"/>
        <w:adjustRightInd w:val="0"/>
        <w:spacing w:line="276" w:lineRule="auto"/>
        <w:rPr>
          <w:rFonts w:cs="Arial"/>
        </w:rPr>
      </w:pPr>
      <w:r w:rsidRPr="001244E2">
        <w:rPr>
          <w:rFonts w:cs="Arial"/>
          <w:b/>
        </w:rPr>
        <w:t>V ochranném pásmu nadzemního vedení je zakázáno</w:t>
      </w:r>
      <w:r w:rsidRPr="00EC0C8D">
        <w:rPr>
          <w:rFonts w:cs="Arial"/>
          <w:b/>
          <w:bCs/>
        </w:rPr>
        <w:t>:</w:t>
      </w:r>
    </w:p>
    <w:p w14:paraId="1DA3EB97" w14:textId="77777777" w:rsidR="003F7BA7" w:rsidRPr="001244E2" w:rsidRDefault="003F7BA7" w:rsidP="00B10DF8">
      <w:pPr>
        <w:numPr>
          <w:ilvl w:val="0"/>
          <w:numId w:val="27"/>
        </w:numPr>
        <w:suppressAutoHyphens/>
        <w:autoSpaceDE w:val="0"/>
        <w:autoSpaceDN w:val="0"/>
        <w:adjustRightInd w:val="0"/>
        <w:spacing w:after="0" w:line="276" w:lineRule="auto"/>
        <w:rPr>
          <w:rFonts w:cs="Arial"/>
        </w:rPr>
      </w:pPr>
      <w:r w:rsidRPr="001244E2">
        <w:rPr>
          <w:rFonts w:cs="Arial"/>
        </w:rPr>
        <w:t>zřizovat bez souhlasu vlastníka těchto zařízení stavby či umisťovat konstrukce a jiná podobná zařízení, jakož i uskladňovat hořlavé a výbušné látky</w:t>
      </w:r>
      <w:r>
        <w:rPr>
          <w:rFonts w:cs="Arial"/>
        </w:rPr>
        <w:t>,</w:t>
      </w:r>
    </w:p>
    <w:p w14:paraId="3491D187" w14:textId="77777777" w:rsidR="003F7BA7" w:rsidRPr="001244E2" w:rsidRDefault="003F7BA7" w:rsidP="00B10DF8">
      <w:pPr>
        <w:numPr>
          <w:ilvl w:val="0"/>
          <w:numId w:val="27"/>
        </w:numPr>
        <w:suppressAutoHyphens/>
        <w:autoSpaceDE w:val="0"/>
        <w:autoSpaceDN w:val="0"/>
        <w:adjustRightInd w:val="0"/>
        <w:spacing w:after="0" w:line="276" w:lineRule="auto"/>
        <w:rPr>
          <w:rFonts w:cs="Arial"/>
        </w:rPr>
      </w:pPr>
      <w:r w:rsidRPr="001244E2">
        <w:rPr>
          <w:rFonts w:cs="Arial"/>
        </w:rPr>
        <w:t>provádět bez souhlasu jeho vlastníka zemní práce,</w:t>
      </w:r>
    </w:p>
    <w:p w14:paraId="5920016E" w14:textId="77777777" w:rsidR="003F7BA7" w:rsidRPr="001244E2" w:rsidRDefault="003F7BA7" w:rsidP="00B10DF8">
      <w:pPr>
        <w:numPr>
          <w:ilvl w:val="0"/>
          <w:numId w:val="27"/>
        </w:numPr>
        <w:suppressAutoHyphens/>
        <w:autoSpaceDE w:val="0"/>
        <w:autoSpaceDN w:val="0"/>
        <w:adjustRightInd w:val="0"/>
        <w:spacing w:after="0" w:line="276" w:lineRule="auto"/>
        <w:rPr>
          <w:rFonts w:cs="Arial"/>
        </w:rPr>
      </w:pPr>
      <w:r w:rsidRPr="001244E2">
        <w:rPr>
          <w:rFonts w:cs="Arial"/>
        </w:rPr>
        <w:t>provádět činnosti, které by mohly ohrozit spolehlivost a bezpečnost provozu těchto zařízení nebo ohrozit život, zdraví či majetek osob</w:t>
      </w:r>
      <w:r>
        <w:rPr>
          <w:rFonts w:cs="Arial"/>
        </w:rPr>
        <w:t>,</w:t>
      </w:r>
    </w:p>
    <w:p w14:paraId="17006D51" w14:textId="6805053B" w:rsidR="00887762" w:rsidRPr="00F827AC" w:rsidRDefault="003F7BA7" w:rsidP="00F827AC">
      <w:pPr>
        <w:numPr>
          <w:ilvl w:val="0"/>
          <w:numId w:val="27"/>
        </w:numPr>
        <w:suppressAutoHyphens/>
        <w:autoSpaceDE w:val="0"/>
        <w:autoSpaceDN w:val="0"/>
        <w:adjustRightInd w:val="0"/>
        <w:spacing w:after="0" w:line="276" w:lineRule="auto"/>
        <w:rPr>
          <w:rFonts w:cs="Arial"/>
        </w:rPr>
      </w:pPr>
      <w:r w:rsidRPr="001244E2">
        <w:rPr>
          <w:rFonts w:cs="Arial"/>
        </w:rPr>
        <w:t>provádět činnosti, které by znemožňovaly nebo podstatně znesnadňovaly přístup k</w:t>
      </w:r>
      <w:r>
        <w:rPr>
          <w:rFonts w:cs="Arial"/>
        </w:rPr>
        <w:t> </w:t>
      </w:r>
      <w:r w:rsidRPr="001244E2">
        <w:rPr>
          <w:rFonts w:cs="Arial"/>
        </w:rPr>
        <w:t>těmto</w:t>
      </w:r>
      <w:r>
        <w:rPr>
          <w:rFonts w:cs="Arial"/>
        </w:rPr>
        <w:t xml:space="preserve"> </w:t>
      </w:r>
      <w:r w:rsidRPr="001244E2">
        <w:rPr>
          <w:rFonts w:cs="Arial"/>
        </w:rPr>
        <w:t>zařízením.</w:t>
      </w:r>
      <w:bookmarkStart w:id="97" w:name="_Toc321979191"/>
    </w:p>
    <w:p w14:paraId="26C1F3CD" w14:textId="29854626" w:rsidR="003F7BA7" w:rsidRPr="00F16076" w:rsidRDefault="003F7BA7" w:rsidP="00B10DF8">
      <w:pPr>
        <w:tabs>
          <w:tab w:val="left" w:pos="284"/>
        </w:tabs>
        <w:spacing w:line="276" w:lineRule="auto"/>
        <w:ind w:right="-12"/>
        <w:rPr>
          <w:rFonts w:cs="Arial"/>
          <w:b/>
          <w:iCs/>
        </w:rPr>
      </w:pPr>
      <w:r w:rsidRPr="00F16076">
        <w:rPr>
          <w:rFonts w:cs="Arial"/>
          <w:b/>
          <w:iCs/>
        </w:rPr>
        <w:lastRenderedPageBreak/>
        <w:t>Osobní ochranné pracovní prostředky a jiné pomůcky</w:t>
      </w:r>
      <w:bookmarkEnd w:id="97"/>
    </w:p>
    <w:p w14:paraId="79B2B9FD" w14:textId="77777777" w:rsidR="003F7BA7" w:rsidRPr="001244E2" w:rsidRDefault="003F7BA7" w:rsidP="00B10DF8">
      <w:pPr>
        <w:pStyle w:val="Bezmezer"/>
        <w:spacing w:line="276" w:lineRule="auto"/>
        <w:jc w:val="both"/>
        <w:rPr>
          <w:rFonts w:ascii="Arial" w:hAnsi="Arial" w:cs="Arial"/>
          <w:sz w:val="22"/>
          <w:szCs w:val="22"/>
        </w:rPr>
      </w:pPr>
      <w:r w:rsidRPr="001244E2">
        <w:rPr>
          <w:rFonts w:ascii="Arial" w:hAnsi="Arial" w:cs="Arial"/>
          <w:sz w:val="22"/>
          <w:szCs w:val="22"/>
        </w:rPr>
        <w:t>Kromě OOPP vyplývajících z rizik konkrétní práce jsou všichni pracovníci na staveništi povinni používat tyto základní OOPP, které budou vyžadovány a kontrolovány:</w:t>
      </w:r>
    </w:p>
    <w:p w14:paraId="589619CB" w14:textId="77777777" w:rsidR="003F7BA7" w:rsidRPr="001244E2" w:rsidRDefault="003F7BA7" w:rsidP="00B10DF8">
      <w:pPr>
        <w:pStyle w:val="Bezmezer"/>
        <w:numPr>
          <w:ilvl w:val="1"/>
          <w:numId w:val="26"/>
        </w:numPr>
        <w:spacing w:line="276" w:lineRule="auto"/>
        <w:jc w:val="both"/>
        <w:rPr>
          <w:rFonts w:ascii="Arial" w:hAnsi="Arial" w:cs="Arial"/>
          <w:sz w:val="22"/>
          <w:szCs w:val="22"/>
        </w:rPr>
      </w:pPr>
      <w:r w:rsidRPr="001244E2">
        <w:rPr>
          <w:rFonts w:ascii="Arial" w:hAnsi="Arial" w:cs="Arial"/>
          <w:sz w:val="22"/>
          <w:szCs w:val="22"/>
        </w:rPr>
        <w:t>pevná pracovní obuv</w:t>
      </w:r>
      <w:r>
        <w:rPr>
          <w:rFonts w:ascii="Arial" w:hAnsi="Arial" w:cs="Arial"/>
          <w:sz w:val="22"/>
          <w:szCs w:val="22"/>
        </w:rPr>
        <w:t>,</w:t>
      </w:r>
    </w:p>
    <w:p w14:paraId="11685664" w14:textId="77777777" w:rsidR="003F7BA7" w:rsidRPr="001244E2" w:rsidRDefault="003F7BA7" w:rsidP="00B10DF8">
      <w:pPr>
        <w:pStyle w:val="Bezmezer"/>
        <w:numPr>
          <w:ilvl w:val="1"/>
          <w:numId w:val="26"/>
        </w:numPr>
        <w:spacing w:line="276" w:lineRule="auto"/>
        <w:jc w:val="both"/>
        <w:rPr>
          <w:rFonts w:ascii="Arial" w:hAnsi="Arial" w:cs="Arial"/>
          <w:sz w:val="22"/>
          <w:szCs w:val="22"/>
        </w:rPr>
      </w:pPr>
      <w:r w:rsidRPr="001244E2">
        <w:rPr>
          <w:rFonts w:ascii="Arial" w:hAnsi="Arial" w:cs="Arial"/>
          <w:sz w:val="22"/>
          <w:szCs w:val="22"/>
        </w:rPr>
        <w:t>pracovní oděv vyhovující vykonávané činnosti na stavbě s označením názvu firmy zhotovitele</w:t>
      </w:r>
      <w:r>
        <w:rPr>
          <w:rFonts w:ascii="Arial" w:hAnsi="Arial" w:cs="Arial"/>
          <w:sz w:val="22"/>
          <w:szCs w:val="22"/>
        </w:rPr>
        <w:t>,</w:t>
      </w:r>
    </w:p>
    <w:p w14:paraId="6AC70567" w14:textId="77777777" w:rsidR="003F7BA7" w:rsidRPr="001244E2" w:rsidRDefault="003F7BA7" w:rsidP="00B10DF8">
      <w:pPr>
        <w:pStyle w:val="Bezmezer"/>
        <w:numPr>
          <w:ilvl w:val="1"/>
          <w:numId w:val="26"/>
        </w:numPr>
        <w:spacing w:line="276" w:lineRule="auto"/>
        <w:jc w:val="both"/>
        <w:rPr>
          <w:rFonts w:ascii="Arial" w:hAnsi="Arial" w:cs="Arial"/>
          <w:sz w:val="22"/>
          <w:szCs w:val="22"/>
        </w:rPr>
      </w:pPr>
      <w:r w:rsidRPr="001244E2">
        <w:rPr>
          <w:rFonts w:ascii="Arial" w:hAnsi="Arial" w:cs="Arial"/>
          <w:sz w:val="22"/>
          <w:szCs w:val="22"/>
        </w:rPr>
        <w:t>ochranná pracovní přilba</w:t>
      </w:r>
      <w:r>
        <w:rPr>
          <w:rFonts w:ascii="Arial" w:hAnsi="Arial" w:cs="Arial"/>
          <w:sz w:val="22"/>
          <w:szCs w:val="22"/>
        </w:rPr>
        <w:t>,</w:t>
      </w:r>
    </w:p>
    <w:p w14:paraId="702740C4" w14:textId="77777777" w:rsidR="003F7BA7" w:rsidRPr="001244E2" w:rsidRDefault="003F7BA7" w:rsidP="00B10DF8">
      <w:pPr>
        <w:pStyle w:val="Bezmezer"/>
        <w:numPr>
          <w:ilvl w:val="1"/>
          <w:numId w:val="26"/>
        </w:numPr>
        <w:spacing w:line="276" w:lineRule="auto"/>
        <w:jc w:val="both"/>
        <w:rPr>
          <w:rFonts w:ascii="Arial" w:hAnsi="Arial" w:cs="Arial"/>
          <w:sz w:val="22"/>
          <w:szCs w:val="22"/>
        </w:rPr>
      </w:pPr>
      <w:r w:rsidRPr="001244E2">
        <w:rPr>
          <w:rFonts w:ascii="Arial" w:hAnsi="Arial" w:cs="Arial"/>
          <w:sz w:val="22"/>
          <w:szCs w:val="22"/>
        </w:rPr>
        <w:t>ochranné rukavice (podle druhu prací),</w:t>
      </w:r>
    </w:p>
    <w:p w14:paraId="2CECA540" w14:textId="77777777" w:rsidR="003F7BA7" w:rsidRPr="001244E2" w:rsidRDefault="003F7BA7" w:rsidP="00B10DF8">
      <w:pPr>
        <w:pStyle w:val="Bezmezer"/>
        <w:numPr>
          <w:ilvl w:val="1"/>
          <w:numId w:val="26"/>
        </w:numPr>
        <w:spacing w:line="276" w:lineRule="auto"/>
        <w:jc w:val="both"/>
        <w:rPr>
          <w:rFonts w:ascii="Arial" w:hAnsi="Arial" w:cs="Arial"/>
          <w:sz w:val="22"/>
          <w:szCs w:val="22"/>
        </w:rPr>
      </w:pPr>
      <w:r w:rsidRPr="001244E2">
        <w:rPr>
          <w:rFonts w:ascii="Arial" w:hAnsi="Arial" w:cs="Arial"/>
          <w:sz w:val="22"/>
          <w:szCs w:val="22"/>
        </w:rPr>
        <w:t>reflexní výstražné vesty (kromě svářečů a paličů)</w:t>
      </w:r>
      <w:r>
        <w:rPr>
          <w:rFonts w:ascii="Arial" w:hAnsi="Arial" w:cs="Arial"/>
          <w:sz w:val="22"/>
          <w:szCs w:val="22"/>
        </w:rPr>
        <w:t>.</w:t>
      </w:r>
    </w:p>
    <w:p w14:paraId="0D8C6072" w14:textId="77777777" w:rsidR="003F7BA7" w:rsidRPr="006840ED" w:rsidRDefault="003F7BA7" w:rsidP="00E042B7"/>
    <w:p w14:paraId="5D5CA0DF" w14:textId="0B8085C4" w:rsidR="003F7BA7" w:rsidRDefault="003F7BA7" w:rsidP="00B10DF8">
      <w:pPr>
        <w:pStyle w:val="Bezmezer"/>
        <w:spacing w:line="276" w:lineRule="auto"/>
        <w:jc w:val="both"/>
        <w:rPr>
          <w:rFonts w:ascii="Arial" w:hAnsi="Arial" w:cs="Arial"/>
          <w:sz w:val="22"/>
          <w:szCs w:val="22"/>
        </w:rPr>
      </w:pPr>
      <w:r w:rsidRPr="004E4E2D">
        <w:rPr>
          <w:rFonts w:ascii="Arial" w:hAnsi="Arial" w:cs="Arial"/>
          <w:b/>
          <w:bCs/>
          <w:sz w:val="22"/>
          <w:szCs w:val="22"/>
        </w:rPr>
        <w:t>Poznámka</w:t>
      </w:r>
      <w:r w:rsidRPr="004E4E2D">
        <w:rPr>
          <w:rFonts w:ascii="Arial" w:hAnsi="Arial" w:cs="Arial"/>
          <w:sz w:val="22"/>
          <w:szCs w:val="22"/>
        </w:rPr>
        <w:t>: Nepřipouští se nahrazování ochranných brýlí běžnými dioptrickými.</w:t>
      </w:r>
    </w:p>
    <w:p w14:paraId="5C98689F" w14:textId="77777777" w:rsidR="004E4E2D" w:rsidRPr="004E4E2D" w:rsidRDefault="004E4E2D" w:rsidP="00E042B7"/>
    <w:p w14:paraId="45947256" w14:textId="77777777" w:rsidR="003F7BA7" w:rsidRPr="001244E2" w:rsidRDefault="003F7BA7" w:rsidP="00B10DF8">
      <w:pPr>
        <w:pStyle w:val="Bezmezer"/>
        <w:spacing w:line="276" w:lineRule="auto"/>
        <w:jc w:val="both"/>
        <w:rPr>
          <w:rFonts w:ascii="Arial" w:hAnsi="Arial" w:cs="Arial"/>
          <w:sz w:val="22"/>
          <w:szCs w:val="22"/>
        </w:rPr>
      </w:pPr>
      <w:r w:rsidRPr="001244E2">
        <w:rPr>
          <w:rFonts w:ascii="Arial" w:hAnsi="Arial" w:cs="Arial"/>
          <w:sz w:val="22"/>
          <w:szCs w:val="22"/>
        </w:rPr>
        <w:t>Další ochranné pracovní prostředky jsou v kompetencích jednotlivých zhotovitelů, v závislosti na druhu vykonávané činnosti a vyhodnocených pracovních a zdravotních rizicích.</w:t>
      </w:r>
    </w:p>
    <w:p w14:paraId="5BA33FAB" w14:textId="20CE6222" w:rsidR="00E86869" w:rsidRPr="00E86869" w:rsidRDefault="003F7BA7" w:rsidP="00B10DF8">
      <w:pPr>
        <w:pStyle w:val="Bezmezer"/>
        <w:spacing w:line="276" w:lineRule="auto"/>
        <w:jc w:val="both"/>
        <w:rPr>
          <w:rFonts w:ascii="Arial" w:hAnsi="Arial" w:cs="Arial"/>
          <w:sz w:val="22"/>
          <w:szCs w:val="22"/>
        </w:rPr>
      </w:pPr>
      <w:r w:rsidRPr="001244E2">
        <w:rPr>
          <w:rFonts w:ascii="Arial" w:hAnsi="Arial" w:cs="Arial"/>
          <w:sz w:val="22"/>
          <w:szCs w:val="22"/>
        </w:rPr>
        <w:t>Identifikační karta musí být nošena viditelně.</w:t>
      </w:r>
      <w:bookmarkStart w:id="98" w:name="_Toc258854548"/>
      <w:bookmarkStart w:id="99" w:name="_Toc321979193"/>
    </w:p>
    <w:p w14:paraId="63AEDEED" w14:textId="77777777" w:rsidR="00E2606C" w:rsidRDefault="00E2606C" w:rsidP="00E042B7"/>
    <w:p w14:paraId="4A33E86E" w14:textId="5DF29359" w:rsidR="003F7BA7" w:rsidRPr="00F16076" w:rsidRDefault="003F7BA7" w:rsidP="00B10DF8">
      <w:pPr>
        <w:tabs>
          <w:tab w:val="left" w:pos="284"/>
        </w:tabs>
        <w:spacing w:line="276" w:lineRule="auto"/>
        <w:ind w:right="-12"/>
        <w:rPr>
          <w:rFonts w:cs="Arial"/>
          <w:b/>
          <w:iCs/>
        </w:rPr>
      </w:pPr>
      <w:r w:rsidRPr="00F16076">
        <w:rPr>
          <w:rFonts w:cs="Arial"/>
          <w:b/>
          <w:iCs/>
        </w:rPr>
        <w:t>Nasazení</w:t>
      </w:r>
      <w:bookmarkEnd w:id="98"/>
      <w:bookmarkEnd w:id="99"/>
    </w:p>
    <w:p w14:paraId="4468A8F7" w14:textId="77777777" w:rsidR="003F7BA7" w:rsidRPr="001244E2" w:rsidRDefault="003F7BA7" w:rsidP="00B10DF8">
      <w:pPr>
        <w:tabs>
          <w:tab w:val="left" w:pos="936"/>
        </w:tabs>
        <w:overflowPunct w:val="0"/>
        <w:autoSpaceDE w:val="0"/>
        <w:autoSpaceDN w:val="0"/>
        <w:adjustRightInd w:val="0"/>
        <w:spacing w:line="276" w:lineRule="auto"/>
        <w:textAlignment w:val="baseline"/>
        <w:rPr>
          <w:rFonts w:cs="Arial"/>
        </w:rPr>
      </w:pPr>
      <w:r w:rsidRPr="001244E2">
        <w:rPr>
          <w:rFonts w:cs="Arial"/>
          <w:u w:val="single"/>
        </w:rPr>
        <w:t xml:space="preserve">Pracovní doba: </w:t>
      </w:r>
      <w:r w:rsidRPr="001244E2">
        <w:rPr>
          <w:rFonts w:cs="Arial"/>
        </w:rPr>
        <w:t xml:space="preserve">denní: </w:t>
      </w:r>
      <w:r w:rsidRPr="001244E2">
        <w:rPr>
          <w:rFonts w:cs="Arial"/>
          <w:b/>
        </w:rPr>
        <w:t xml:space="preserve">6:00 – 18:00, </w:t>
      </w:r>
    </w:p>
    <w:p w14:paraId="7E26DFDF" w14:textId="77777777" w:rsidR="003F7BA7" w:rsidRPr="001244E2" w:rsidRDefault="003F7BA7" w:rsidP="00B10DF8">
      <w:pPr>
        <w:tabs>
          <w:tab w:val="left" w:pos="936"/>
        </w:tabs>
        <w:overflowPunct w:val="0"/>
        <w:autoSpaceDE w:val="0"/>
        <w:autoSpaceDN w:val="0"/>
        <w:adjustRightInd w:val="0"/>
        <w:spacing w:line="276" w:lineRule="auto"/>
        <w:textAlignment w:val="baseline"/>
        <w:rPr>
          <w:rFonts w:cs="Arial"/>
        </w:rPr>
      </w:pPr>
      <w:r w:rsidRPr="001244E2">
        <w:rPr>
          <w:rFonts w:cs="Arial"/>
          <w:u w:val="single"/>
        </w:rPr>
        <w:t>Počet pracovníků:</w:t>
      </w:r>
      <w:r w:rsidRPr="001244E2">
        <w:rPr>
          <w:rFonts w:cs="Arial"/>
        </w:rPr>
        <w:t xml:space="preserve"> uvedeny v evidenci, která je součásti stavebního deníku.</w:t>
      </w:r>
    </w:p>
    <w:p w14:paraId="34676D8A" w14:textId="7170B54A" w:rsidR="003F7BA7" w:rsidRPr="001244E2" w:rsidRDefault="003F7BA7" w:rsidP="00B10DF8">
      <w:pPr>
        <w:autoSpaceDE w:val="0"/>
        <w:autoSpaceDN w:val="0"/>
        <w:adjustRightInd w:val="0"/>
        <w:spacing w:line="276" w:lineRule="auto"/>
        <w:rPr>
          <w:rFonts w:cs="Arial"/>
          <w:b/>
        </w:rPr>
      </w:pPr>
      <w:r w:rsidRPr="001244E2">
        <w:rPr>
          <w:rFonts w:cs="Arial"/>
          <w:b/>
        </w:rPr>
        <w:t>Průměrný stav: 10</w:t>
      </w:r>
    </w:p>
    <w:p w14:paraId="7EE226F6" w14:textId="0BE7C6EE" w:rsidR="003F7BA7" w:rsidRPr="001244E2" w:rsidRDefault="003F7BA7" w:rsidP="00B10DF8">
      <w:pPr>
        <w:autoSpaceDE w:val="0"/>
        <w:autoSpaceDN w:val="0"/>
        <w:adjustRightInd w:val="0"/>
        <w:spacing w:line="276" w:lineRule="auto"/>
        <w:rPr>
          <w:rFonts w:cs="Arial"/>
          <w:b/>
        </w:rPr>
      </w:pPr>
      <w:r w:rsidRPr="001244E2">
        <w:rPr>
          <w:rFonts w:cs="Arial"/>
          <w:b/>
        </w:rPr>
        <w:t>Maximální stav: 20</w:t>
      </w:r>
    </w:p>
    <w:p w14:paraId="44FDB7C8" w14:textId="1F3B0B53" w:rsidR="003F7BA7" w:rsidRDefault="003F7BA7" w:rsidP="00E042B7">
      <w:bookmarkStart w:id="100" w:name="_Toc258854549"/>
      <w:bookmarkStart w:id="101" w:name="_Toc321979194"/>
    </w:p>
    <w:p w14:paraId="54805CC8" w14:textId="77777777" w:rsidR="003F7BA7" w:rsidRPr="009C682F" w:rsidRDefault="003F7BA7" w:rsidP="00B10DF8">
      <w:pPr>
        <w:autoSpaceDE w:val="0"/>
        <w:autoSpaceDN w:val="0"/>
        <w:adjustRightInd w:val="0"/>
        <w:spacing w:line="276" w:lineRule="auto"/>
        <w:rPr>
          <w:rFonts w:cs="Arial"/>
          <w:b/>
        </w:rPr>
      </w:pPr>
      <w:r w:rsidRPr="009C682F">
        <w:rPr>
          <w:rFonts w:cs="Arial"/>
          <w:b/>
        </w:rPr>
        <w:t>Sociální zařízení</w:t>
      </w:r>
      <w:bookmarkEnd w:id="100"/>
      <w:bookmarkEnd w:id="101"/>
    </w:p>
    <w:p w14:paraId="5B74386D" w14:textId="77777777" w:rsidR="003F7BA7" w:rsidRPr="006840ED" w:rsidRDefault="003F7BA7" w:rsidP="00B10DF8">
      <w:pPr>
        <w:spacing w:line="276" w:lineRule="auto"/>
        <w:rPr>
          <w:rFonts w:cs="Arial"/>
        </w:rPr>
      </w:pPr>
      <w:r w:rsidRPr="001244E2">
        <w:rPr>
          <w:rFonts w:cs="Arial"/>
          <w:u w:val="single"/>
        </w:rPr>
        <w:t>WC:</w:t>
      </w:r>
      <w:r>
        <w:rPr>
          <w:rFonts w:cs="Arial"/>
        </w:rPr>
        <w:t xml:space="preserve"> mobilní WC buňky budou umístěny </w:t>
      </w:r>
      <w:r w:rsidRPr="001244E2">
        <w:rPr>
          <w:rFonts w:cs="Arial"/>
        </w:rPr>
        <w:t>na plochách určených objednatelem</w:t>
      </w:r>
      <w:r>
        <w:rPr>
          <w:rFonts w:cs="Arial"/>
        </w:rPr>
        <w:t>,</w:t>
      </w:r>
    </w:p>
    <w:p w14:paraId="14A58A49" w14:textId="77777777" w:rsidR="003F7BA7" w:rsidRPr="001244E2" w:rsidRDefault="003F7BA7" w:rsidP="00B10DF8">
      <w:pPr>
        <w:tabs>
          <w:tab w:val="left" w:pos="936"/>
        </w:tabs>
        <w:overflowPunct w:val="0"/>
        <w:autoSpaceDE w:val="0"/>
        <w:autoSpaceDN w:val="0"/>
        <w:adjustRightInd w:val="0"/>
        <w:spacing w:line="276" w:lineRule="auto"/>
        <w:textAlignment w:val="baseline"/>
        <w:rPr>
          <w:rFonts w:cs="Arial"/>
        </w:rPr>
      </w:pPr>
      <w:r w:rsidRPr="001244E2">
        <w:rPr>
          <w:rFonts w:cs="Arial"/>
          <w:u w:val="single"/>
        </w:rPr>
        <w:t>Kanceláře:</w:t>
      </w:r>
      <w:r w:rsidRPr="006840ED">
        <w:rPr>
          <w:rFonts w:cs="Arial"/>
        </w:rPr>
        <w:t xml:space="preserve"> </w:t>
      </w:r>
      <w:r w:rsidRPr="001244E2">
        <w:rPr>
          <w:rFonts w:cs="Arial"/>
        </w:rPr>
        <w:t>budou umístěny v administrativní části (mimo prostor staveniště)</w:t>
      </w:r>
      <w:r>
        <w:rPr>
          <w:rFonts w:cs="Arial"/>
        </w:rPr>
        <w:t>,</w:t>
      </w:r>
    </w:p>
    <w:p w14:paraId="2DB6E072" w14:textId="2897721E" w:rsidR="003F7BA7" w:rsidRDefault="003F7BA7" w:rsidP="00B10DF8">
      <w:pPr>
        <w:tabs>
          <w:tab w:val="left" w:pos="936"/>
        </w:tabs>
        <w:overflowPunct w:val="0"/>
        <w:autoSpaceDE w:val="0"/>
        <w:autoSpaceDN w:val="0"/>
        <w:adjustRightInd w:val="0"/>
        <w:spacing w:line="276" w:lineRule="auto"/>
        <w:textAlignment w:val="baseline"/>
        <w:rPr>
          <w:rFonts w:cs="Arial"/>
        </w:rPr>
      </w:pPr>
      <w:r w:rsidRPr="001244E2">
        <w:rPr>
          <w:rFonts w:cs="Arial"/>
          <w:u w:val="single"/>
        </w:rPr>
        <w:t>Stavební buňky:</w:t>
      </w:r>
      <w:r w:rsidRPr="006840ED">
        <w:rPr>
          <w:rFonts w:cs="Arial"/>
        </w:rPr>
        <w:t xml:space="preserve"> </w:t>
      </w:r>
      <w:r w:rsidRPr="001244E2">
        <w:rPr>
          <w:rFonts w:cs="Arial"/>
        </w:rPr>
        <w:t>budou umístěny na plochách určených objednatelem</w:t>
      </w:r>
      <w:r>
        <w:rPr>
          <w:rFonts w:cs="Arial"/>
        </w:rPr>
        <w:t>.</w:t>
      </w:r>
    </w:p>
    <w:p w14:paraId="5501B27A" w14:textId="77777777" w:rsidR="00E86869" w:rsidRPr="001244E2" w:rsidRDefault="00E86869" w:rsidP="00E042B7"/>
    <w:p w14:paraId="5BCD4BA8" w14:textId="77777777" w:rsidR="003F7BA7" w:rsidRPr="00F16076" w:rsidRDefault="003F7BA7" w:rsidP="00B10DF8">
      <w:pPr>
        <w:tabs>
          <w:tab w:val="left" w:pos="284"/>
        </w:tabs>
        <w:spacing w:line="276" w:lineRule="auto"/>
        <w:ind w:right="-12"/>
        <w:rPr>
          <w:rFonts w:cs="Arial"/>
          <w:b/>
          <w:iCs/>
        </w:rPr>
      </w:pPr>
      <w:bookmarkStart w:id="102" w:name="_Toc258854550"/>
      <w:bookmarkStart w:id="103" w:name="_Toc321979195"/>
      <w:r w:rsidRPr="00F16076">
        <w:rPr>
          <w:rFonts w:cs="Arial"/>
          <w:b/>
          <w:iCs/>
        </w:rPr>
        <w:t>Vedení evidence přítomnosti zaměstnanců a dalších fyzických osob na staveništi, které jim bylo předáno</w:t>
      </w:r>
      <w:bookmarkEnd w:id="102"/>
      <w:bookmarkEnd w:id="103"/>
    </w:p>
    <w:p w14:paraId="6DDC487E" w14:textId="7F1C874E" w:rsidR="003F7BA7" w:rsidRPr="001244E2" w:rsidRDefault="003F7BA7" w:rsidP="00B10DF8">
      <w:pPr>
        <w:autoSpaceDE w:val="0"/>
        <w:autoSpaceDN w:val="0"/>
        <w:adjustRightInd w:val="0"/>
        <w:spacing w:line="276" w:lineRule="auto"/>
        <w:rPr>
          <w:rFonts w:cs="Arial"/>
        </w:rPr>
      </w:pPr>
      <w:r w:rsidRPr="001244E2">
        <w:rPr>
          <w:rFonts w:cs="Arial"/>
        </w:rPr>
        <w:t xml:space="preserve">Každý zhotovitel musí vést vlastní evidenci přítomnosti všech zaměstnanců a dalších fyzických osob, včetně vymezení jejich právního postavení (např. zaměstnanec, OSVČ) na části staveniště, která mu byla předána a tuto evidenci poskytnout kdykoliv svému objednateli, stavbyvedoucímu. Přitom je nutné vzít v úvahu, že OSVČ, která nikoho nezaměstnává, nemá rozsah povinností stanovených zákonem v rozsahu zaměstnavatelů a není proto povinen tuto evidenci vést (nemá vlastní pracoviště, ale je na pracovišti zhotovitele – zaměstnavatele, </w:t>
      </w:r>
      <w:r w:rsidR="008476BE">
        <w:rPr>
          <w:rFonts w:cs="Arial"/>
        </w:rPr>
        <w:br/>
      </w:r>
      <w:r w:rsidRPr="001244E2">
        <w:rPr>
          <w:rFonts w:cs="Arial"/>
        </w:rPr>
        <w:t>na jehož pracovišti se pohybuje).</w:t>
      </w:r>
    </w:p>
    <w:p w14:paraId="2C39BC5F" w14:textId="77777777" w:rsidR="00C81BFA" w:rsidRDefault="00C81BFA" w:rsidP="00B10DF8">
      <w:pPr>
        <w:tabs>
          <w:tab w:val="left" w:pos="284"/>
        </w:tabs>
        <w:spacing w:line="276" w:lineRule="auto"/>
        <w:ind w:right="-12"/>
        <w:rPr>
          <w:rFonts w:cs="Arial"/>
          <w:b/>
          <w:iCs/>
        </w:rPr>
      </w:pPr>
      <w:bookmarkStart w:id="104" w:name="_Toc258854553"/>
      <w:bookmarkStart w:id="105" w:name="_Toc321979196"/>
    </w:p>
    <w:p w14:paraId="475E8636" w14:textId="300E35FB" w:rsidR="003F7BA7" w:rsidRPr="00F16076" w:rsidRDefault="003F7BA7" w:rsidP="00B10DF8">
      <w:pPr>
        <w:tabs>
          <w:tab w:val="left" w:pos="284"/>
        </w:tabs>
        <w:spacing w:line="276" w:lineRule="auto"/>
        <w:ind w:right="-12"/>
        <w:rPr>
          <w:rFonts w:cs="Arial"/>
          <w:b/>
          <w:iCs/>
        </w:rPr>
      </w:pPr>
      <w:r w:rsidRPr="00F16076">
        <w:rPr>
          <w:rFonts w:cs="Arial"/>
          <w:b/>
          <w:iCs/>
        </w:rPr>
        <w:t>Opatření při pracích za mimořádných podmínek a řešení mimořádných událostí:</w:t>
      </w:r>
      <w:bookmarkEnd w:id="104"/>
      <w:bookmarkEnd w:id="105"/>
    </w:p>
    <w:p w14:paraId="104FA7ED" w14:textId="047FA703" w:rsidR="003F7BA7" w:rsidRPr="001244E2" w:rsidRDefault="003F7BA7" w:rsidP="00B10DF8">
      <w:pPr>
        <w:tabs>
          <w:tab w:val="left" w:pos="936"/>
        </w:tabs>
        <w:overflowPunct w:val="0"/>
        <w:autoSpaceDE w:val="0"/>
        <w:autoSpaceDN w:val="0"/>
        <w:adjustRightInd w:val="0"/>
        <w:spacing w:line="276" w:lineRule="auto"/>
        <w:textAlignment w:val="baseline"/>
        <w:rPr>
          <w:rFonts w:cs="Arial"/>
        </w:rPr>
      </w:pPr>
      <w:r w:rsidRPr="001244E2">
        <w:rPr>
          <w:rFonts w:cs="Arial"/>
        </w:rPr>
        <w:t xml:space="preserve">Všechny mimořádné případy se budou řešit v součinnosti se stavbyvedoucím a vedením realizace stavby. Pracovník, který zpozoruje nebezpečí, které by mohlo ohrozit zdraví nebo životy osob, nebo způsobit provozní nehodu, havárii technického zařízení, případně příznaku takového nebezpečí, je povinen, pokud toto nebezpečí nemůže odvrátit sám, přerušit práci </w:t>
      </w:r>
      <w:r w:rsidR="008476BE">
        <w:rPr>
          <w:rFonts w:cs="Arial"/>
        </w:rPr>
        <w:br/>
      </w:r>
      <w:r w:rsidRPr="001244E2">
        <w:rPr>
          <w:rFonts w:cs="Arial"/>
        </w:rPr>
        <w:t xml:space="preserve">a oznámit to ihned odpovědnému pracovníku a podle možnosti upozornit všechny osoby, které by mohly být tímto nebezpečím ohroženy. Obdobně postupuje pracovník při podezření, že je na pracovišti osoba pod vlivem alkoholu nebo jiných omamných látek. Stanovený signál upozorňující na bezprostřední ohrožení života, zdraví nebo majetku na tomto staveništi nebo </w:t>
      </w:r>
      <w:r w:rsidRPr="001244E2">
        <w:rPr>
          <w:rFonts w:cs="Arial"/>
        </w:rPr>
        <w:lastRenderedPageBreak/>
        <w:t>v jeho bezprostřední blízkosti je 3x dlouze zatroubit</w:t>
      </w:r>
      <w:r>
        <w:rPr>
          <w:rFonts w:cs="Arial"/>
        </w:rPr>
        <w:t>,</w:t>
      </w:r>
      <w:r w:rsidRPr="001244E2">
        <w:rPr>
          <w:rFonts w:cs="Arial"/>
        </w:rPr>
        <w:t xml:space="preserve"> a to celkem 3x s prodlevou, případně jiným hlasitým akustickým signálem a voláním </w:t>
      </w:r>
      <w:r w:rsidRPr="001244E2">
        <w:rPr>
          <w:rFonts w:cs="Arial"/>
          <w:b/>
        </w:rPr>
        <w:t xml:space="preserve">„POZOR!“ </w:t>
      </w:r>
      <w:r w:rsidRPr="001244E2">
        <w:rPr>
          <w:rFonts w:cs="Arial"/>
        </w:rPr>
        <w:t>nebo</w:t>
      </w:r>
      <w:r w:rsidRPr="001244E2">
        <w:rPr>
          <w:rFonts w:cs="Arial"/>
          <w:b/>
        </w:rPr>
        <w:t xml:space="preserve"> „Opusťte stavbu!“. </w:t>
      </w:r>
      <w:r w:rsidRPr="001244E2">
        <w:rPr>
          <w:rFonts w:cs="Arial"/>
        </w:rPr>
        <w:t>Pracovníci pracující na komíně budou upozorněni na tyto signály pomoci vysílaček.</w:t>
      </w:r>
    </w:p>
    <w:p w14:paraId="08326E3E" w14:textId="77777777" w:rsidR="00E042B7" w:rsidRPr="001244E2" w:rsidRDefault="00E042B7" w:rsidP="00E042B7"/>
    <w:p w14:paraId="5B71DE61" w14:textId="77777777" w:rsidR="003F7BA7" w:rsidRPr="00F16076" w:rsidRDefault="003F7BA7" w:rsidP="00B10DF8">
      <w:pPr>
        <w:tabs>
          <w:tab w:val="left" w:pos="284"/>
        </w:tabs>
        <w:spacing w:line="276" w:lineRule="auto"/>
        <w:ind w:right="-12"/>
        <w:rPr>
          <w:rFonts w:cs="Arial"/>
          <w:b/>
          <w:iCs/>
        </w:rPr>
      </w:pPr>
      <w:r w:rsidRPr="00F16076">
        <w:rPr>
          <w:rFonts w:cs="Arial"/>
          <w:b/>
          <w:iCs/>
        </w:rPr>
        <w:t>Počasí a povětrnostní podmínky</w:t>
      </w:r>
    </w:p>
    <w:p w14:paraId="3A6D27CC" w14:textId="77777777" w:rsidR="003F7BA7" w:rsidRPr="001244E2" w:rsidRDefault="003F7BA7" w:rsidP="00B10DF8">
      <w:pPr>
        <w:spacing w:line="276" w:lineRule="auto"/>
        <w:rPr>
          <w:rFonts w:cs="Arial"/>
        </w:rPr>
      </w:pPr>
      <w:r w:rsidRPr="001244E2">
        <w:rPr>
          <w:rFonts w:cs="Arial"/>
        </w:rPr>
        <w:t>Ve staveništních podmínkách se projevují také vlivy mikroklimatických podmínek. Vítr může ohrozit stabilitu dočasných konstrukcí, ohrožovat pracovníky pracující ve výškách, zapříčinit pád skladovaného materiálu ve výškách apod.</w:t>
      </w:r>
    </w:p>
    <w:p w14:paraId="089CA0EB" w14:textId="77777777" w:rsidR="003F7BA7" w:rsidRPr="001244E2" w:rsidRDefault="003F7BA7" w:rsidP="00B10DF8">
      <w:pPr>
        <w:spacing w:line="276" w:lineRule="auto"/>
        <w:rPr>
          <w:rFonts w:cs="Arial"/>
        </w:rPr>
      </w:pPr>
      <w:r w:rsidRPr="001244E2">
        <w:rPr>
          <w:rFonts w:cs="Arial"/>
        </w:rPr>
        <w:t>Práce dále musí být přerušeny při ohrožení pracovníků stavby nebo okolí vlivem zhoršených klimatických podmínek, nevyhovujícího technického stavu konstrukce, strojů nebo zařízení –</w:t>
      </w:r>
      <w:r>
        <w:rPr>
          <w:rFonts w:cs="Arial"/>
        </w:rPr>
        <w:t xml:space="preserve"> </w:t>
      </w:r>
      <w:r w:rsidRPr="001244E2">
        <w:rPr>
          <w:rFonts w:cs="Arial"/>
        </w:rPr>
        <w:t>během bouřky platí zákaz práce na venkovních pomocných konstrukcích (lešení musí být řádně uzemněny). Při přerušení práce je nutno provést nezbytná opatření a provést o tom zápis do stavebního deníku. Pokud dojde k přerušení prací, je nutné zabezpečit stavbu tak, aby byly zajištěny konstrukce po stránce statické a nedošlo k samovolnému zřícení konstrukcí.</w:t>
      </w:r>
    </w:p>
    <w:p w14:paraId="7BD608BF" w14:textId="77777777" w:rsidR="003F7BA7" w:rsidRPr="001244E2" w:rsidRDefault="003F7BA7" w:rsidP="00B10DF8">
      <w:pPr>
        <w:tabs>
          <w:tab w:val="left" w:pos="-720"/>
          <w:tab w:val="left" w:pos="0"/>
          <w:tab w:val="left" w:pos="720"/>
          <w:tab w:val="left" w:pos="1440"/>
          <w:tab w:val="left" w:pos="2160"/>
          <w:tab w:val="left" w:pos="2880"/>
          <w:tab w:val="left" w:pos="3600"/>
          <w:tab w:val="left" w:pos="4320"/>
        </w:tabs>
        <w:autoSpaceDE w:val="0"/>
        <w:autoSpaceDN w:val="0"/>
        <w:adjustRightInd w:val="0"/>
        <w:spacing w:line="276" w:lineRule="auto"/>
        <w:rPr>
          <w:rFonts w:cs="Arial"/>
        </w:rPr>
      </w:pPr>
      <w:r w:rsidRPr="001244E2">
        <w:rPr>
          <w:rFonts w:cs="Arial"/>
        </w:rPr>
        <w:t>Přerušení práce ve výšce: n</w:t>
      </w:r>
      <w:r>
        <w:rPr>
          <w:rFonts w:cs="Arial"/>
        </w:rPr>
        <w:t>a lešení z důvodů silného deště</w:t>
      </w:r>
      <w:r w:rsidRPr="001244E2">
        <w:rPr>
          <w:rFonts w:cs="Arial"/>
        </w:rPr>
        <w:t>, bouřky, sněžení, tvoření námrazy, při větru nad 8 m/s, při dohlednosti menší než 30</w:t>
      </w:r>
      <w:r>
        <w:rPr>
          <w:rFonts w:cs="Arial"/>
        </w:rPr>
        <w:t xml:space="preserve"> </w:t>
      </w:r>
      <w:r w:rsidRPr="001244E2">
        <w:rPr>
          <w:rFonts w:cs="Arial"/>
        </w:rPr>
        <w:t>m, při teplotě nižší -10</w:t>
      </w:r>
      <w:r>
        <w:rPr>
          <w:rFonts w:cs="Arial"/>
        </w:rPr>
        <w:t xml:space="preserve"> °</w:t>
      </w:r>
      <w:r w:rsidRPr="001244E2">
        <w:rPr>
          <w:rFonts w:cs="Arial"/>
        </w:rPr>
        <w:t xml:space="preserve">C, při nevyhovujícím technickém stavu konstrukce způsobené vlivem přírodních živlů. </w:t>
      </w:r>
    </w:p>
    <w:p w14:paraId="5D1A7C20" w14:textId="77777777" w:rsidR="003F7BA7" w:rsidRPr="001244E2" w:rsidRDefault="003F7BA7" w:rsidP="00B10DF8">
      <w:pPr>
        <w:spacing w:line="276" w:lineRule="auto"/>
        <w:rPr>
          <w:rFonts w:cs="Arial"/>
        </w:rPr>
      </w:pPr>
      <w:r w:rsidRPr="001244E2">
        <w:rPr>
          <w:rFonts w:cs="Arial"/>
        </w:rPr>
        <w:t>Po bouři, větru o rychlosti nad 14 m.s</w:t>
      </w:r>
      <w:r w:rsidRPr="007A2357">
        <w:rPr>
          <w:rFonts w:cs="Arial"/>
          <w:vertAlign w:val="superscript"/>
        </w:rPr>
        <w:t>-1</w:t>
      </w:r>
      <w:r w:rsidRPr="001244E2">
        <w:rPr>
          <w:rFonts w:cs="Arial"/>
        </w:rPr>
        <w:t>, silném sněžení apod., se musí konstrukce lešení včetně jeho ukotvení ihned odborně prohlédnout.</w:t>
      </w:r>
    </w:p>
    <w:p w14:paraId="5C18B176" w14:textId="372E404D" w:rsidR="003F7BA7" w:rsidRPr="001244E2" w:rsidRDefault="003F7BA7" w:rsidP="00E042B7"/>
    <w:p w14:paraId="3A5CF3E7" w14:textId="77777777" w:rsidR="003F7BA7" w:rsidRPr="001244E2" w:rsidRDefault="003F7BA7" w:rsidP="00B10DF8">
      <w:pPr>
        <w:spacing w:line="276" w:lineRule="auto"/>
        <w:rPr>
          <w:rFonts w:cs="Arial"/>
          <w:b/>
        </w:rPr>
      </w:pPr>
      <w:r w:rsidRPr="001244E2">
        <w:rPr>
          <w:rFonts w:cs="Arial"/>
          <w:b/>
        </w:rPr>
        <w:t>Při vzniku jakékoli mimořádné události, bude neprodleně informován stavbyvedoucí případně pověřený vedoucí prací. Odpovědný vedoucí pracovník přítomný na místě, vyhodnotí a bez prodlení organizuje a realizuje nutná opatření (informuje další dotčené osoby, přivolá pomoc nebo policii) - v závislosti na situaci organizuje evakuaci, určuje trasy a místa včetně shromažďovacích prostor. Následně provede záznam ve stavebním deníku zhotovitele stavby.</w:t>
      </w:r>
    </w:p>
    <w:p w14:paraId="1B05BE4F" w14:textId="77777777" w:rsidR="003F7BA7" w:rsidRPr="001244E2" w:rsidRDefault="003F7BA7" w:rsidP="00E042B7"/>
    <w:p w14:paraId="4662AAED" w14:textId="77777777" w:rsidR="003F7BA7" w:rsidRPr="001244E2" w:rsidRDefault="003F7BA7" w:rsidP="00B10DF8">
      <w:pPr>
        <w:tabs>
          <w:tab w:val="left" w:pos="284"/>
        </w:tabs>
        <w:spacing w:line="276" w:lineRule="auto"/>
        <w:ind w:right="-12"/>
        <w:rPr>
          <w:rFonts w:cs="Arial"/>
        </w:rPr>
      </w:pPr>
      <w:bookmarkStart w:id="106" w:name="_Toc258854554"/>
      <w:bookmarkStart w:id="107" w:name="_Toc321979197"/>
      <w:r w:rsidRPr="00F16076">
        <w:rPr>
          <w:rFonts w:cs="Arial"/>
          <w:b/>
          <w:iCs/>
        </w:rPr>
        <w:t>Hlášení, evidence úrazu a první pomoc</w:t>
      </w:r>
      <w:bookmarkEnd w:id="106"/>
      <w:bookmarkEnd w:id="107"/>
    </w:p>
    <w:p w14:paraId="524411D9" w14:textId="77777777" w:rsidR="003F7BA7" w:rsidRPr="001244E2" w:rsidRDefault="003F7BA7" w:rsidP="00B10DF8">
      <w:pPr>
        <w:spacing w:line="276" w:lineRule="auto"/>
        <w:rPr>
          <w:rFonts w:cs="Arial"/>
        </w:rPr>
      </w:pPr>
      <w:r w:rsidRPr="001244E2">
        <w:rPr>
          <w:rFonts w:cs="Arial"/>
        </w:rPr>
        <w:t>Všichni zaměstnanci jsou povinni bezodkladně oznamovat svému nadřízenému svůj pracovní úraz nebo poranění, úrazy jiných fyzických osob na staveništi budou neprodleně hlášeny stavbyvedoucímu nebo jeho zástupci, pokud jim to zdravotní stav dovolí. Všichni pracovníci jsou nadále povinni nahlásit i pracovní úraz či poranění jiné osoby, jehož byli svědkem nebo se o něm dověděli, a spolupracovat při vyšetřování jeho příčin. Taktéž jsou povinni ohlásit úraz, který se stal třetí osobě na staveništi.</w:t>
      </w:r>
    </w:p>
    <w:p w14:paraId="186DA42D" w14:textId="7A1CDE92" w:rsidR="003F7BA7" w:rsidRPr="001244E2" w:rsidRDefault="003F7BA7" w:rsidP="00B10DF8">
      <w:pPr>
        <w:spacing w:line="276" w:lineRule="auto"/>
        <w:rPr>
          <w:rFonts w:cs="Arial"/>
        </w:rPr>
      </w:pPr>
      <w:r w:rsidRPr="001244E2">
        <w:rPr>
          <w:rFonts w:cs="Arial"/>
        </w:rPr>
        <w:t>O všech pracovních úrazech a poraněních bude vedena evidence ve stavebním deníku zhotovitele stavby případně v „Deníku BOZP“ pokud je na staveništi veden. Zápisy provádí vedoucí pracovník</w:t>
      </w:r>
      <w:r w:rsidR="00E042B7">
        <w:rPr>
          <w:rFonts w:cs="Arial"/>
        </w:rPr>
        <w:t>,</w:t>
      </w:r>
      <w:r>
        <w:rPr>
          <w:rFonts w:cs="Arial"/>
        </w:rPr>
        <w:t xml:space="preserve"> </w:t>
      </w:r>
      <w:r w:rsidRPr="001244E2">
        <w:rPr>
          <w:rFonts w:cs="Arial"/>
        </w:rPr>
        <w:t>na jehož pracovišti k úrazu došlo, stavbyvedoucí, nebo jiný pověřený pracovník.</w:t>
      </w:r>
    </w:p>
    <w:p w14:paraId="41400CDE" w14:textId="77777777" w:rsidR="003F7BA7" w:rsidRPr="001244E2" w:rsidRDefault="003F7BA7" w:rsidP="00B10DF8">
      <w:pPr>
        <w:spacing w:line="276" w:lineRule="auto"/>
        <w:rPr>
          <w:rFonts w:cs="Arial"/>
        </w:rPr>
      </w:pPr>
      <w:r w:rsidRPr="001244E2">
        <w:rPr>
          <w:rFonts w:cs="Arial"/>
        </w:rPr>
        <w:t>Po vzniku pracovního úrazů budou neprodleně informovány tyto osoby: stavbyvedoucí, zástupce zadavatele stavby.</w:t>
      </w:r>
    </w:p>
    <w:p w14:paraId="513A752B" w14:textId="77777777" w:rsidR="003F7BA7" w:rsidRPr="001244E2" w:rsidRDefault="003F7BA7" w:rsidP="00B10DF8">
      <w:pPr>
        <w:pStyle w:val="Zkladntext"/>
        <w:spacing w:line="276" w:lineRule="auto"/>
        <w:jc w:val="both"/>
        <w:rPr>
          <w:rFonts w:cs="Arial"/>
          <w:szCs w:val="22"/>
        </w:rPr>
      </w:pPr>
      <w:r w:rsidRPr="001244E2">
        <w:rPr>
          <w:rFonts w:cs="Arial"/>
          <w:szCs w:val="22"/>
        </w:rPr>
        <w:t>Šetření úrazu provádí odpovědný zástupce firmy postiženého (případně OZO v prevenci rizik) společně se stavbyvedoucím a případně se zástupcem zadavatele stavby.</w:t>
      </w:r>
    </w:p>
    <w:p w14:paraId="3471AE6F" w14:textId="77777777" w:rsidR="004E4E2D" w:rsidRPr="001244E2" w:rsidRDefault="004E4E2D" w:rsidP="00E042B7"/>
    <w:p w14:paraId="07E8A3C9" w14:textId="77777777" w:rsidR="003F7BA7" w:rsidRPr="00F16076" w:rsidRDefault="003F7BA7" w:rsidP="00B10DF8">
      <w:pPr>
        <w:tabs>
          <w:tab w:val="left" w:pos="284"/>
        </w:tabs>
        <w:spacing w:line="276" w:lineRule="auto"/>
        <w:ind w:right="-12"/>
        <w:rPr>
          <w:rFonts w:cs="Arial"/>
          <w:b/>
          <w:iCs/>
        </w:rPr>
      </w:pPr>
      <w:bookmarkStart w:id="108" w:name="_Toc258854555"/>
      <w:bookmarkStart w:id="109" w:name="_Toc321979198"/>
      <w:r w:rsidRPr="00F16076">
        <w:rPr>
          <w:rFonts w:cs="Arial"/>
          <w:b/>
          <w:iCs/>
        </w:rPr>
        <w:t>První pomoc</w:t>
      </w:r>
      <w:bookmarkEnd w:id="108"/>
      <w:bookmarkEnd w:id="109"/>
    </w:p>
    <w:p w14:paraId="67DEDE8C" w14:textId="75EB9E82" w:rsidR="003F7BA7" w:rsidRPr="001244E2" w:rsidRDefault="003F7BA7" w:rsidP="00B10DF8">
      <w:pPr>
        <w:spacing w:line="276" w:lineRule="auto"/>
        <w:rPr>
          <w:rFonts w:cs="Arial"/>
        </w:rPr>
      </w:pPr>
      <w:r w:rsidRPr="001244E2">
        <w:rPr>
          <w:rFonts w:cs="Arial"/>
        </w:rPr>
        <w:t>V objektu staveniště musí být zabezpečeny k případnému použití pomůcky k poskytování první pomoci (lékárnička první pomoci).</w:t>
      </w:r>
    </w:p>
    <w:p w14:paraId="6C0C985F" w14:textId="3036E0B4" w:rsidR="003F7BA7" w:rsidRPr="00E86869" w:rsidRDefault="003F7BA7" w:rsidP="00B10DF8">
      <w:pPr>
        <w:pStyle w:val="Odstavecseseznamem"/>
        <w:numPr>
          <w:ilvl w:val="0"/>
          <w:numId w:val="34"/>
        </w:numPr>
        <w:spacing w:line="276" w:lineRule="auto"/>
        <w:jc w:val="both"/>
        <w:rPr>
          <w:sz w:val="22"/>
          <w:szCs w:val="28"/>
        </w:rPr>
      </w:pPr>
      <w:r w:rsidRPr="00E86869">
        <w:rPr>
          <w:sz w:val="22"/>
          <w:szCs w:val="28"/>
        </w:rPr>
        <w:lastRenderedPageBreak/>
        <w:t xml:space="preserve">Při jakémkoliv poranění pracovníka na staveništi lze využít místní lékárničku </w:t>
      </w:r>
      <w:r w:rsidR="008476BE">
        <w:rPr>
          <w:sz w:val="22"/>
          <w:szCs w:val="28"/>
        </w:rPr>
        <w:br/>
      </w:r>
      <w:r w:rsidRPr="00E86869">
        <w:rPr>
          <w:sz w:val="22"/>
          <w:szCs w:val="28"/>
        </w:rPr>
        <w:t>na staveništi. Lékárničky jsou umístěny ve stavebních buňkách jednotlivých firem zhotovitele.</w:t>
      </w:r>
    </w:p>
    <w:p w14:paraId="3A3E5A7D" w14:textId="77777777" w:rsidR="003F7BA7" w:rsidRPr="00E86869" w:rsidRDefault="003F7BA7" w:rsidP="00B10DF8">
      <w:pPr>
        <w:pStyle w:val="Odstavecseseznamem"/>
        <w:numPr>
          <w:ilvl w:val="0"/>
          <w:numId w:val="34"/>
        </w:numPr>
        <w:spacing w:line="276" w:lineRule="auto"/>
        <w:jc w:val="both"/>
        <w:rPr>
          <w:sz w:val="22"/>
          <w:szCs w:val="28"/>
        </w:rPr>
      </w:pPr>
      <w:r w:rsidRPr="00E86869">
        <w:rPr>
          <w:sz w:val="22"/>
          <w:szCs w:val="28"/>
        </w:rPr>
        <w:t>V případě závažnějšího zranění bude přivolána mobilním telefonem záchranná služba, ta zajistí odvoz postiženého do nemocnice.</w:t>
      </w:r>
    </w:p>
    <w:p w14:paraId="05224F7F" w14:textId="77777777" w:rsidR="003F7BA7" w:rsidRPr="001244E2" w:rsidRDefault="003F7BA7" w:rsidP="00E042B7">
      <w:bookmarkStart w:id="110" w:name="_Toc258854556"/>
      <w:bookmarkStart w:id="111" w:name="_Toc321979199"/>
    </w:p>
    <w:p w14:paraId="105065B3" w14:textId="77777777" w:rsidR="003F7BA7" w:rsidRPr="00F16076" w:rsidRDefault="003F7BA7" w:rsidP="00B10DF8">
      <w:pPr>
        <w:tabs>
          <w:tab w:val="left" w:pos="284"/>
        </w:tabs>
        <w:spacing w:line="276" w:lineRule="auto"/>
        <w:ind w:right="-12"/>
        <w:rPr>
          <w:rFonts w:cs="Arial"/>
          <w:b/>
          <w:iCs/>
        </w:rPr>
      </w:pPr>
      <w:r w:rsidRPr="00F16076">
        <w:rPr>
          <w:rFonts w:cs="Arial"/>
          <w:b/>
          <w:iCs/>
        </w:rPr>
        <w:t>Lékárnička</w:t>
      </w:r>
      <w:bookmarkEnd w:id="110"/>
      <w:bookmarkEnd w:id="111"/>
    </w:p>
    <w:p w14:paraId="5C0D1627" w14:textId="32279DD9" w:rsidR="003F7BA7" w:rsidRPr="001244E2" w:rsidRDefault="003F7BA7" w:rsidP="00B10DF8">
      <w:pPr>
        <w:spacing w:line="276" w:lineRule="auto"/>
        <w:rPr>
          <w:rFonts w:cs="Arial"/>
        </w:rPr>
      </w:pPr>
      <w:r w:rsidRPr="001244E2">
        <w:rPr>
          <w:rFonts w:cs="Arial"/>
        </w:rPr>
        <w:t>Zhotovitel stavby a jeho dodavatelské firmy budou vybaveni vlastní lékárničkou v místě pracoviště nebo dočasných stavebních buňkách. Auto-lékárničky musí být v každém vozidle.</w:t>
      </w:r>
    </w:p>
    <w:p w14:paraId="7D17C4AF" w14:textId="77777777" w:rsidR="003F7BA7" w:rsidRPr="001244E2" w:rsidRDefault="003F7BA7" w:rsidP="00B10DF8">
      <w:pPr>
        <w:numPr>
          <w:ilvl w:val="0"/>
          <w:numId w:val="17"/>
        </w:numPr>
        <w:spacing w:after="0" w:line="276" w:lineRule="auto"/>
        <w:rPr>
          <w:rFonts w:cs="Arial"/>
        </w:rPr>
      </w:pPr>
      <w:r w:rsidRPr="001244E2">
        <w:rPr>
          <w:rFonts w:cs="Arial"/>
        </w:rPr>
        <w:t>Lékárnička a její náplň musí být udržována v čistotě, v řádném a pohotovostním stavu.</w:t>
      </w:r>
    </w:p>
    <w:p w14:paraId="13E16AB5" w14:textId="77777777" w:rsidR="003F7BA7" w:rsidRPr="001244E2" w:rsidRDefault="003F7BA7" w:rsidP="00B10DF8">
      <w:pPr>
        <w:numPr>
          <w:ilvl w:val="0"/>
          <w:numId w:val="17"/>
        </w:numPr>
        <w:spacing w:after="0" w:line="276" w:lineRule="auto"/>
        <w:rPr>
          <w:rFonts w:cs="Arial"/>
        </w:rPr>
      </w:pPr>
      <w:r w:rsidRPr="001244E2">
        <w:rPr>
          <w:rFonts w:cs="Arial"/>
        </w:rPr>
        <w:t>Obsah lékárničky musí být uložen v samostatném pouzdře s charakteristickým označením nebo nápisem lékárnička.</w:t>
      </w:r>
    </w:p>
    <w:p w14:paraId="01177359" w14:textId="051AADC2" w:rsidR="003F7BA7" w:rsidRPr="00E2606C" w:rsidRDefault="003F7BA7" w:rsidP="00E042B7">
      <w:pPr>
        <w:numPr>
          <w:ilvl w:val="0"/>
          <w:numId w:val="17"/>
        </w:numPr>
        <w:spacing w:after="0" w:line="276" w:lineRule="auto"/>
        <w:rPr>
          <w:rFonts w:cs="Arial"/>
        </w:rPr>
      </w:pPr>
      <w:r w:rsidRPr="001244E2">
        <w:rPr>
          <w:rFonts w:cs="Arial"/>
        </w:rPr>
        <w:t>Stavební buňky budou viditelně označeny bezpečnostním značením místa poskytnutí první pomoci (bílý kříž v zeleném poli).</w:t>
      </w:r>
    </w:p>
    <w:p w14:paraId="19840B1D" w14:textId="77777777" w:rsidR="00040805" w:rsidRDefault="00040805" w:rsidP="00B10DF8">
      <w:pPr>
        <w:spacing w:line="276" w:lineRule="auto"/>
        <w:rPr>
          <w:b/>
          <w:bCs/>
          <w:u w:val="single"/>
        </w:rPr>
      </w:pPr>
      <w:bookmarkStart w:id="112" w:name="_Toc232226278"/>
      <w:bookmarkStart w:id="113" w:name="_Toc258854557"/>
      <w:bookmarkStart w:id="114" w:name="_Toc321979200"/>
    </w:p>
    <w:p w14:paraId="49C02171" w14:textId="65D0E23C" w:rsidR="003F7BA7" w:rsidRPr="001244E2" w:rsidRDefault="003F7BA7" w:rsidP="00B10DF8">
      <w:pPr>
        <w:spacing w:line="276" w:lineRule="auto"/>
      </w:pPr>
      <w:r w:rsidRPr="00E86869">
        <w:rPr>
          <w:b/>
          <w:bCs/>
          <w:u w:val="single"/>
        </w:rPr>
        <w:t>P</w:t>
      </w:r>
      <w:bookmarkEnd w:id="112"/>
      <w:bookmarkEnd w:id="113"/>
      <w:bookmarkEnd w:id="114"/>
      <w:r w:rsidR="00E86869">
        <w:rPr>
          <w:b/>
          <w:bCs/>
          <w:u w:val="single"/>
        </w:rPr>
        <w:t>LÁN KONTROL</w:t>
      </w:r>
    </w:p>
    <w:p w14:paraId="6ACFBD58" w14:textId="77777777" w:rsidR="003F7BA7" w:rsidRPr="001244E2" w:rsidRDefault="003F7BA7" w:rsidP="00B10DF8">
      <w:pPr>
        <w:spacing w:line="276" w:lineRule="auto"/>
        <w:rPr>
          <w:rFonts w:cs="Arial"/>
          <w:b/>
        </w:rPr>
      </w:pPr>
      <w:r w:rsidRPr="001244E2">
        <w:rPr>
          <w:rFonts w:cs="Arial"/>
          <w:b/>
        </w:rPr>
        <w:t>Denní kontrola:</w:t>
      </w:r>
    </w:p>
    <w:p w14:paraId="3E9FDC3E" w14:textId="77777777" w:rsidR="003F7BA7" w:rsidRPr="001244E2" w:rsidRDefault="003F7BA7" w:rsidP="00B10DF8">
      <w:pPr>
        <w:spacing w:line="276" w:lineRule="auto"/>
        <w:rPr>
          <w:rFonts w:cs="Arial"/>
        </w:rPr>
      </w:pPr>
      <w:r w:rsidRPr="001244E2">
        <w:rPr>
          <w:rFonts w:cs="Arial"/>
        </w:rPr>
        <w:t xml:space="preserve">Denní kontrolu zajištění BOZP jsou povinni průběžně vykonávat všichni vedoucí pracovníci v rozsahu svých funkcí, tak jak jim to ukládá zákoník práce č. 262/2006 Sb. </w:t>
      </w:r>
    </w:p>
    <w:p w14:paraId="15D1195B" w14:textId="77777777" w:rsidR="003F7BA7" w:rsidRPr="001244E2" w:rsidRDefault="003F7BA7" w:rsidP="00B10DF8">
      <w:pPr>
        <w:spacing w:line="276" w:lineRule="auto"/>
        <w:rPr>
          <w:rFonts w:cs="Arial"/>
        </w:rPr>
      </w:pPr>
      <w:r w:rsidRPr="001244E2">
        <w:rPr>
          <w:rFonts w:cs="Arial"/>
        </w:rPr>
        <w:t xml:space="preserve">Zjištěné nedostatky a připomínky budou zapisovat do stavebního deníku a taktéž zapíší datum do kdy je nutné nedostatek odstranit a jméno osoby, která je zodpovědná za odstranění nebo ihned provede opatření k odstranění zjištěného nedostatku a taktéž o tom provede zápis. </w:t>
      </w:r>
    </w:p>
    <w:p w14:paraId="11C681F1" w14:textId="6B88A1DF" w:rsidR="003F7BA7" w:rsidRPr="00653556" w:rsidRDefault="003F7BA7" w:rsidP="00E042B7"/>
    <w:p w14:paraId="0773B1C7" w14:textId="77777777" w:rsidR="003F7BA7" w:rsidRPr="001244E2" w:rsidRDefault="003F7BA7" w:rsidP="00B10DF8">
      <w:pPr>
        <w:pStyle w:val="Zkladntext"/>
        <w:spacing w:line="276" w:lineRule="auto"/>
        <w:jc w:val="both"/>
        <w:rPr>
          <w:rFonts w:cs="Arial"/>
          <w:b/>
          <w:szCs w:val="22"/>
        </w:rPr>
      </w:pPr>
      <w:r w:rsidRPr="001244E2">
        <w:rPr>
          <w:rFonts w:cs="Arial"/>
          <w:b/>
          <w:szCs w:val="22"/>
        </w:rPr>
        <w:t>Průběžná kontrola:</w:t>
      </w:r>
    </w:p>
    <w:p w14:paraId="7C77CDBF" w14:textId="44571F39" w:rsidR="003F7BA7" w:rsidRPr="001244E2" w:rsidRDefault="003F7BA7" w:rsidP="00B10DF8">
      <w:pPr>
        <w:spacing w:line="276" w:lineRule="auto"/>
        <w:rPr>
          <w:rFonts w:cs="Arial"/>
        </w:rPr>
      </w:pPr>
      <w:r w:rsidRPr="001244E2">
        <w:rPr>
          <w:rFonts w:cs="Arial"/>
        </w:rPr>
        <w:t>Průběžnou kontrolu stavu pracoviště, oplocení a pořádku na staveništi včetně dodržovaní předpisů BOZP zajišťují vedoucí zaměstnanci na staveništi, stavbyvedoucí a všichni zodpovědní vedoucí prací nebo pracovních skupin (mistři,</w:t>
      </w:r>
      <w:r>
        <w:rPr>
          <w:rFonts w:cs="Arial"/>
        </w:rPr>
        <w:t xml:space="preserve"> </w:t>
      </w:r>
      <w:r w:rsidRPr="001244E2">
        <w:rPr>
          <w:rFonts w:cs="Arial"/>
        </w:rPr>
        <w:t xml:space="preserve">předáci), podílejících se na realizaci stavby. Zjištěné nedostatky včetně záznamů o přijatých opatřeních budou zapisovány </w:t>
      </w:r>
      <w:r w:rsidR="008476BE">
        <w:rPr>
          <w:rFonts w:cs="Arial"/>
        </w:rPr>
        <w:br/>
      </w:r>
      <w:r w:rsidRPr="001244E2">
        <w:rPr>
          <w:rFonts w:cs="Arial"/>
        </w:rPr>
        <w:t>do stavebního deníku zhotovitele stavby nebo na zvláštní protokol o provedené kontrole BOZP.</w:t>
      </w:r>
    </w:p>
    <w:p w14:paraId="1B1D09E8" w14:textId="77777777" w:rsidR="003F7BA7" w:rsidRPr="00653556" w:rsidRDefault="003F7BA7" w:rsidP="00E042B7"/>
    <w:p w14:paraId="4411C3F3" w14:textId="77777777" w:rsidR="003F7BA7" w:rsidRPr="001244E2" w:rsidRDefault="003F7BA7" w:rsidP="00B10DF8">
      <w:pPr>
        <w:spacing w:line="276" w:lineRule="auto"/>
        <w:rPr>
          <w:rFonts w:cs="Arial"/>
          <w:b/>
        </w:rPr>
      </w:pPr>
      <w:r w:rsidRPr="001244E2">
        <w:rPr>
          <w:rFonts w:cs="Arial"/>
          <w:b/>
        </w:rPr>
        <w:t>Technické a odborné kontroly:</w:t>
      </w:r>
    </w:p>
    <w:p w14:paraId="789723BB" w14:textId="5D55B2A2" w:rsidR="003F7BA7" w:rsidRPr="001244E2" w:rsidRDefault="003F7BA7" w:rsidP="00B10DF8">
      <w:pPr>
        <w:spacing w:line="276" w:lineRule="auto"/>
        <w:rPr>
          <w:rFonts w:cs="Arial"/>
        </w:rPr>
      </w:pPr>
      <w:r w:rsidRPr="001244E2">
        <w:rPr>
          <w:rFonts w:cs="Arial"/>
        </w:rPr>
        <w:t>Kontroly např. lešení, bednění, pomocných konstrukcí, pracovních plošin, stavebních výtahů či jiných technických prostředků a zařízení na staveništi, budou zběžně denně prováděny vedoucími pracovníky nebo vedoucími pracovních skupin (mistři,</w:t>
      </w:r>
      <w:r>
        <w:rPr>
          <w:rFonts w:cs="Arial"/>
        </w:rPr>
        <w:t xml:space="preserve"> </w:t>
      </w:r>
      <w:r w:rsidRPr="001244E2">
        <w:rPr>
          <w:rFonts w:cs="Arial"/>
        </w:rPr>
        <w:t xml:space="preserve">předáci) a prokazatelně </w:t>
      </w:r>
      <w:r w:rsidR="008476BE">
        <w:rPr>
          <w:rFonts w:cs="Arial"/>
        </w:rPr>
        <w:br/>
      </w:r>
      <w:r w:rsidRPr="001244E2">
        <w:rPr>
          <w:rFonts w:cs="Arial"/>
        </w:rPr>
        <w:t>co 14 dní osobou odborně způsobilou nebo k tomu pověřenou – v kompetencích jednotlivých zhotovitelů.</w:t>
      </w:r>
    </w:p>
    <w:p w14:paraId="5942B0B2" w14:textId="77777777" w:rsidR="003F7BA7" w:rsidRPr="00653556" w:rsidRDefault="003F7BA7" w:rsidP="00E042B7"/>
    <w:p w14:paraId="6E818EED" w14:textId="77777777" w:rsidR="003F7BA7" w:rsidRPr="001244E2" w:rsidRDefault="003F7BA7" w:rsidP="00B10DF8">
      <w:pPr>
        <w:spacing w:line="276" w:lineRule="auto"/>
        <w:rPr>
          <w:rFonts w:cs="Arial"/>
          <w:b/>
        </w:rPr>
      </w:pPr>
      <w:r w:rsidRPr="001244E2">
        <w:rPr>
          <w:rFonts w:cs="Arial"/>
          <w:b/>
        </w:rPr>
        <w:t>Kontroly na požití alkoholu:</w:t>
      </w:r>
    </w:p>
    <w:p w14:paraId="7B551A5F" w14:textId="77777777" w:rsidR="003F7BA7" w:rsidRDefault="003F7BA7" w:rsidP="00B10DF8">
      <w:pPr>
        <w:spacing w:line="276" w:lineRule="auto"/>
        <w:rPr>
          <w:rFonts w:cs="Arial"/>
        </w:rPr>
      </w:pPr>
      <w:r w:rsidRPr="001244E2">
        <w:rPr>
          <w:rFonts w:cs="Arial"/>
        </w:rPr>
        <w:t>Stavbyvedoucí, osoby pověřené kontrolní činností a další pověření pracovníci na této stavbě mohou vyžadovat provedení u kterékoliv osoby vyskytující se na staveništi namátkové orientační dechové zkoušky na alkohol, za přítomnosti osoby pověřené zaměstnavatelem kontrolované osoby k provádění této zkoušky a nejlépe ještě jednoho svědka. Kontrole jsou povinny se podrobit i jiné fyzické osoby na staveništi.</w:t>
      </w:r>
    </w:p>
    <w:p w14:paraId="66A61652" w14:textId="3C01C4B3" w:rsidR="00F827AC" w:rsidRDefault="00F827AC" w:rsidP="00E042B7"/>
    <w:p w14:paraId="2AE3EC1B" w14:textId="77777777" w:rsidR="00F827AC" w:rsidRPr="001244E2" w:rsidRDefault="00F827AC" w:rsidP="00E042B7"/>
    <w:p w14:paraId="0ECA764D" w14:textId="77777777" w:rsidR="003F7BA7" w:rsidRPr="001244E2" w:rsidRDefault="003F7BA7" w:rsidP="00B10DF8">
      <w:pPr>
        <w:spacing w:line="276" w:lineRule="auto"/>
        <w:rPr>
          <w:rFonts w:cs="Arial"/>
          <w:u w:val="single"/>
        </w:rPr>
      </w:pPr>
      <w:r w:rsidRPr="001244E2">
        <w:rPr>
          <w:rFonts w:cs="Arial"/>
          <w:u w:val="single"/>
        </w:rPr>
        <w:lastRenderedPageBreak/>
        <w:t>Četnost orientačních dechových zkoušek:</w:t>
      </w:r>
    </w:p>
    <w:p w14:paraId="0829172E" w14:textId="77777777" w:rsidR="003F7BA7" w:rsidRPr="001244E2" w:rsidRDefault="003F7BA7" w:rsidP="00B10DF8">
      <w:pPr>
        <w:spacing w:line="276" w:lineRule="auto"/>
        <w:rPr>
          <w:rFonts w:cs="Arial"/>
        </w:rPr>
      </w:pPr>
      <w:r w:rsidRPr="001244E2">
        <w:rPr>
          <w:rFonts w:cs="Arial"/>
        </w:rPr>
        <w:t xml:space="preserve">Osoba pověřená – vždy před vstupem </w:t>
      </w:r>
      <w:r>
        <w:rPr>
          <w:rFonts w:cs="Arial"/>
        </w:rPr>
        <w:t>na staveniště v</w:t>
      </w:r>
      <w:r w:rsidRPr="001244E2">
        <w:rPr>
          <w:rFonts w:cs="Arial"/>
        </w:rPr>
        <w:t xml:space="preserve"> </w:t>
      </w:r>
      <w:r>
        <w:rPr>
          <w:rFonts w:cs="Arial"/>
        </w:rPr>
        <w:t xml:space="preserve">zemědělském </w:t>
      </w:r>
      <w:r w:rsidRPr="001244E2">
        <w:rPr>
          <w:rFonts w:cs="Arial"/>
        </w:rPr>
        <w:t>areálu provede orientační dechovou zkoušku všech svých podřízených osob.</w:t>
      </w:r>
    </w:p>
    <w:p w14:paraId="2B6B03D3" w14:textId="77777777" w:rsidR="003F7BA7" w:rsidRPr="001244E2" w:rsidRDefault="003F7BA7" w:rsidP="00B10DF8">
      <w:pPr>
        <w:spacing w:line="276" w:lineRule="auto"/>
        <w:rPr>
          <w:rFonts w:cs="Arial"/>
        </w:rPr>
      </w:pPr>
      <w:r w:rsidRPr="001244E2">
        <w:rPr>
          <w:rFonts w:cs="Arial"/>
        </w:rPr>
        <w:t xml:space="preserve"> </w:t>
      </w:r>
    </w:p>
    <w:p w14:paraId="437E6D66" w14:textId="2E5F94EC" w:rsidR="003F7BA7" w:rsidRPr="00E86869" w:rsidRDefault="003F7BA7" w:rsidP="00B10DF8">
      <w:pPr>
        <w:spacing w:line="276" w:lineRule="auto"/>
        <w:rPr>
          <w:b/>
          <w:bCs/>
          <w:u w:val="single"/>
        </w:rPr>
      </w:pPr>
      <w:bookmarkStart w:id="115" w:name="_Toc258854559"/>
      <w:bookmarkStart w:id="116" w:name="_Toc321979201"/>
      <w:r w:rsidRPr="00E86869">
        <w:rPr>
          <w:b/>
          <w:bCs/>
          <w:u w:val="single"/>
        </w:rPr>
        <w:t>P</w:t>
      </w:r>
      <w:bookmarkEnd w:id="115"/>
      <w:bookmarkEnd w:id="116"/>
      <w:r w:rsidR="00E86869">
        <w:rPr>
          <w:b/>
          <w:bCs/>
          <w:u w:val="single"/>
        </w:rPr>
        <w:t>OŽÁRNÍ OCHRANA</w:t>
      </w:r>
    </w:p>
    <w:p w14:paraId="6437C149" w14:textId="77777777" w:rsidR="003F7BA7" w:rsidRPr="001244E2" w:rsidRDefault="003F7BA7" w:rsidP="00B10DF8">
      <w:pPr>
        <w:spacing w:line="276" w:lineRule="auto"/>
        <w:rPr>
          <w:rFonts w:cs="Arial"/>
        </w:rPr>
      </w:pPr>
      <w:r w:rsidRPr="001244E2">
        <w:rPr>
          <w:rFonts w:cs="Arial"/>
        </w:rPr>
        <w:t>Hořlavé látky a výbušné směsi, popřípadě tlakové láhve budou skladovány odděleně dle platných norem a směrnic ve předem vymezených prostorách. Na viditelných místech budou vyvěšeny požární poplachové směrnice a výstražné tabulky, které upozorňuj</w:t>
      </w:r>
      <w:r>
        <w:rPr>
          <w:rFonts w:cs="Arial"/>
        </w:rPr>
        <w:t>í</w:t>
      </w:r>
      <w:r w:rsidRPr="001244E2">
        <w:rPr>
          <w:rFonts w:cs="Arial"/>
        </w:rPr>
        <w:t xml:space="preserve"> na nebezpečí výbuchu a vzniku požáru.</w:t>
      </w:r>
    </w:p>
    <w:p w14:paraId="49FF088D" w14:textId="3BB2E464" w:rsidR="003F7BA7" w:rsidRPr="001244E2" w:rsidRDefault="003F7BA7" w:rsidP="00B10DF8">
      <w:pPr>
        <w:spacing w:line="276" w:lineRule="auto"/>
        <w:rPr>
          <w:rFonts w:cs="Arial"/>
        </w:rPr>
      </w:pPr>
      <w:r w:rsidRPr="001244E2">
        <w:rPr>
          <w:rFonts w:cs="Arial"/>
        </w:rPr>
        <w:t xml:space="preserve">Pokud se na stavbě budou provádět činnosti, které svou podstatou mají charakter prací </w:t>
      </w:r>
      <w:r w:rsidR="008476BE">
        <w:rPr>
          <w:rFonts w:cs="Arial"/>
        </w:rPr>
        <w:br/>
      </w:r>
      <w:r w:rsidRPr="001244E2">
        <w:rPr>
          <w:rFonts w:cs="Arial"/>
        </w:rPr>
        <w:t>se zvýšeným nebezpečím, např. svařování, budou tyto práce prováděny v souladu s vyhláškou č. 87/2000 Sb., kterou se stanoví podmínky požární bezpečnosti při svařování a nahřívání živic v tavných nádobách. Hořlavý materiál musí být vzdálený od otevřeného ohně minimálně 4 m. Tekuté palivo se bude skladovat pouze na předem určeném místě.</w:t>
      </w:r>
    </w:p>
    <w:p w14:paraId="4A39A043" w14:textId="77777777" w:rsidR="00E2606C" w:rsidRPr="001244E2" w:rsidRDefault="00E2606C" w:rsidP="00E042B7"/>
    <w:p w14:paraId="5D445DAC" w14:textId="77777777" w:rsidR="003F7BA7" w:rsidRPr="001244E2" w:rsidRDefault="003F7BA7" w:rsidP="00B10DF8">
      <w:pPr>
        <w:spacing w:line="276" w:lineRule="auto"/>
        <w:rPr>
          <w:rFonts w:cs="Arial"/>
          <w:b/>
        </w:rPr>
      </w:pPr>
      <w:r w:rsidRPr="001244E2">
        <w:rPr>
          <w:rFonts w:cs="Arial"/>
          <w:b/>
        </w:rPr>
        <w:t>Povinnosti pracovníků pro požární prevenci:</w:t>
      </w:r>
    </w:p>
    <w:p w14:paraId="22CA6A3A" w14:textId="77777777" w:rsidR="003F7BA7" w:rsidRPr="00171B10" w:rsidRDefault="003F7BA7" w:rsidP="00171B10">
      <w:pPr>
        <w:pStyle w:val="Odstavecseseznamem"/>
        <w:numPr>
          <w:ilvl w:val="0"/>
          <w:numId w:val="40"/>
        </w:numPr>
        <w:spacing w:line="276" w:lineRule="auto"/>
        <w:jc w:val="both"/>
        <w:rPr>
          <w:sz w:val="22"/>
          <w:szCs w:val="28"/>
        </w:rPr>
      </w:pPr>
      <w:r w:rsidRPr="00171B10">
        <w:rPr>
          <w:sz w:val="22"/>
          <w:szCs w:val="28"/>
        </w:rPr>
        <w:t>Oznámit neodkladně svému nadřízenému, vedoucímu prací případně stavbyvedoucímu závady, které by mohly ohrozit požární bezpečnost, a podle svých schopností a možností se zúčastnit jejich odstraňování.</w:t>
      </w:r>
    </w:p>
    <w:p w14:paraId="4A59E546" w14:textId="77777777" w:rsidR="003F7BA7" w:rsidRPr="00171B10" w:rsidRDefault="003F7BA7" w:rsidP="00171B10">
      <w:pPr>
        <w:pStyle w:val="Odstavecseseznamem"/>
        <w:numPr>
          <w:ilvl w:val="0"/>
          <w:numId w:val="40"/>
        </w:numPr>
        <w:spacing w:line="276" w:lineRule="auto"/>
        <w:jc w:val="both"/>
        <w:rPr>
          <w:sz w:val="22"/>
          <w:szCs w:val="28"/>
        </w:rPr>
      </w:pPr>
      <w:r w:rsidRPr="00171B10">
        <w:rPr>
          <w:sz w:val="22"/>
          <w:szCs w:val="28"/>
        </w:rPr>
        <w:t>Na označených pracovištích dodržovat zákaz kouření a manipulace s otevřeným ohněm, případně další stanovené zákazy a příkazy v oblasti požární ochrany.</w:t>
      </w:r>
    </w:p>
    <w:p w14:paraId="75BD7CBA" w14:textId="77777777" w:rsidR="003F7BA7" w:rsidRPr="00171B10" w:rsidRDefault="003F7BA7" w:rsidP="00171B10">
      <w:pPr>
        <w:pStyle w:val="Odstavecseseznamem"/>
        <w:numPr>
          <w:ilvl w:val="0"/>
          <w:numId w:val="40"/>
        </w:numPr>
        <w:spacing w:line="276" w:lineRule="auto"/>
        <w:jc w:val="both"/>
        <w:rPr>
          <w:sz w:val="22"/>
          <w:szCs w:val="28"/>
        </w:rPr>
      </w:pPr>
      <w:r w:rsidRPr="00171B10">
        <w:rPr>
          <w:sz w:val="22"/>
          <w:szCs w:val="28"/>
        </w:rPr>
        <w:t>Neprovádět práce, které mohou vést ke vzniku požáru, pokud nemá odbornou způsobilost požadovanou pro výkon takových prací a nebyl touto prací pověřen (neprovádět opravy elektrické instalace a spotřebičů, svářečské práce, zásahy do instalací plynu apod.).</w:t>
      </w:r>
    </w:p>
    <w:p w14:paraId="0166E4A9" w14:textId="77777777" w:rsidR="003F7BA7" w:rsidRPr="00171B10" w:rsidRDefault="003F7BA7" w:rsidP="00171B10">
      <w:pPr>
        <w:pStyle w:val="Odstavecseseznamem"/>
        <w:numPr>
          <w:ilvl w:val="0"/>
          <w:numId w:val="40"/>
        </w:numPr>
        <w:spacing w:line="276" w:lineRule="auto"/>
        <w:jc w:val="both"/>
        <w:rPr>
          <w:sz w:val="22"/>
          <w:szCs w:val="28"/>
        </w:rPr>
      </w:pPr>
      <w:r w:rsidRPr="00171B10">
        <w:rPr>
          <w:sz w:val="22"/>
          <w:szCs w:val="28"/>
        </w:rPr>
        <w:t>Neznemožňovat jakýmkoliv materiálem, nepořádkem apod. přístup k rozvaděčům elektrické energie, k hlavním uzávěrům plynu, vody, PHP, požárním hydrantům apod.</w:t>
      </w:r>
    </w:p>
    <w:p w14:paraId="635EC8E3" w14:textId="77777777" w:rsidR="003F7BA7" w:rsidRPr="00171B10" w:rsidRDefault="003F7BA7" w:rsidP="00171B10">
      <w:pPr>
        <w:pStyle w:val="Odstavecseseznamem"/>
        <w:numPr>
          <w:ilvl w:val="0"/>
          <w:numId w:val="40"/>
        </w:numPr>
        <w:spacing w:line="276" w:lineRule="auto"/>
        <w:jc w:val="both"/>
        <w:rPr>
          <w:sz w:val="22"/>
          <w:szCs w:val="28"/>
        </w:rPr>
      </w:pPr>
      <w:r w:rsidRPr="00171B10">
        <w:rPr>
          <w:sz w:val="22"/>
          <w:szCs w:val="28"/>
        </w:rPr>
        <w:t>Nezastavovat jakýmkoli materiálem únikové cesty a únikové východy.</w:t>
      </w:r>
    </w:p>
    <w:p w14:paraId="2842CEAC" w14:textId="469495E2" w:rsidR="003F7BA7" w:rsidRPr="00040805" w:rsidRDefault="003F7BA7" w:rsidP="00E042B7">
      <w:pPr>
        <w:pStyle w:val="Odstavecseseznamem"/>
        <w:numPr>
          <w:ilvl w:val="0"/>
          <w:numId w:val="40"/>
        </w:numPr>
        <w:spacing w:line="276" w:lineRule="auto"/>
        <w:jc w:val="both"/>
        <w:rPr>
          <w:sz w:val="22"/>
          <w:szCs w:val="28"/>
        </w:rPr>
      </w:pPr>
      <w:r w:rsidRPr="00171B10">
        <w:rPr>
          <w:sz w:val="22"/>
          <w:szCs w:val="28"/>
        </w:rPr>
        <w:t xml:space="preserve">Před odchodem z pracoviště odpojit elektrické spotřebiče ze sítě, zkontrolovat, zda jsou vypnuty všechny tepelné spotřebiče, strojní zařízení, přívody energií, svítidla, uzavřeny nádoby s hořlavými látkami apod. a překontrolovat své pracoviště, zda se v něm nenachází případný iniciační zdroj, který by mohl zapříčinit vznik požáru. </w:t>
      </w:r>
    </w:p>
    <w:p w14:paraId="688C29A2" w14:textId="77777777" w:rsidR="002D1DC5" w:rsidRDefault="002D1DC5" w:rsidP="00B10DF8">
      <w:pPr>
        <w:spacing w:line="276" w:lineRule="auto"/>
        <w:rPr>
          <w:rFonts w:cs="Arial"/>
          <w:b/>
        </w:rPr>
      </w:pPr>
    </w:p>
    <w:p w14:paraId="25FF5582" w14:textId="429BA816" w:rsidR="003F7BA7" w:rsidRPr="001244E2" w:rsidRDefault="003F7BA7" w:rsidP="00B10DF8">
      <w:pPr>
        <w:spacing w:line="276" w:lineRule="auto"/>
        <w:rPr>
          <w:rFonts w:cs="Arial"/>
          <w:b/>
        </w:rPr>
      </w:pPr>
      <w:r w:rsidRPr="001244E2">
        <w:rPr>
          <w:rFonts w:cs="Arial"/>
          <w:b/>
        </w:rPr>
        <w:t>Požární poplachové směrnice a postup při vzniku požáru:</w:t>
      </w:r>
    </w:p>
    <w:p w14:paraId="4F801878" w14:textId="58F0AD9D" w:rsidR="003F7BA7" w:rsidRPr="001244E2" w:rsidRDefault="003F7BA7" w:rsidP="00B10DF8">
      <w:pPr>
        <w:pStyle w:val="Normlnweb"/>
        <w:spacing w:before="0" w:beforeAutospacing="0" w:after="0" w:afterAutospacing="0" w:line="276" w:lineRule="auto"/>
        <w:ind w:left="0"/>
        <w:jc w:val="both"/>
        <w:rPr>
          <w:rFonts w:ascii="Arial" w:hAnsi="Arial" w:cs="Arial"/>
          <w:sz w:val="22"/>
          <w:szCs w:val="22"/>
        </w:rPr>
      </w:pPr>
      <w:r w:rsidRPr="001244E2">
        <w:rPr>
          <w:rFonts w:ascii="Arial" w:hAnsi="Arial" w:cs="Arial"/>
          <w:sz w:val="22"/>
          <w:szCs w:val="22"/>
        </w:rPr>
        <w:t xml:space="preserve">Každý, kdo zpozoruje požár, který může sám uhasit, je povinen tak neodkladně učinit </w:t>
      </w:r>
      <w:r w:rsidR="008476BE">
        <w:rPr>
          <w:rFonts w:ascii="Arial" w:hAnsi="Arial" w:cs="Arial"/>
          <w:sz w:val="22"/>
          <w:szCs w:val="22"/>
        </w:rPr>
        <w:br/>
      </w:r>
      <w:r w:rsidRPr="001244E2">
        <w:rPr>
          <w:rFonts w:ascii="Arial" w:hAnsi="Arial" w:cs="Arial"/>
          <w:sz w:val="22"/>
          <w:szCs w:val="22"/>
        </w:rPr>
        <w:t xml:space="preserve">za použití všech dostupných hasicích prostředků (požární hydrant, hasicí přístroj, mokré textilie, vědro s vodou). </w:t>
      </w:r>
    </w:p>
    <w:p w14:paraId="00378EF0" w14:textId="58DB4762" w:rsidR="003F7BA7" w:rsidRPr="001244E2" w:rsidRDefault="003F7BA7" w:rsidP="00B10DF8">
      <w:pPr>
        <w:pStyle w:val="Normlnweb"/>
        <w:spacing w:before="0" w:beforeAutospacing="0" w:after="0" w:afterAutospacing="0" w:line="276" w:lineRule="auto"/>
        <w:ind w:left="0"/>
        <w:jc w:val="both"/>
        <w:rPr>
          <w:rFonts w:ascii="Arial" w:hAnsi="Arial" w:cs="Arial"/>
          <w:sz w:val="22"/>
          <w:szCs w:val="22"/>
        </w:rPr>
      </w:pPr>
      <w:r w:rsidRPr="001244E2">
        <w:rPr>
          <w:rFonts w:ascii="Arial" w:hAnsi="Arial" w:cs="Arial"/>
          <w:sz w:val="22"/>
          <w:szCs w:val="22"/>
        </w:rPr>
        <w:t xml:space="preserve">Není-li to možné a z rozsahu požáru je zřejmé, že jej vlastními silami neuhasí, je povinen provést nutná opatření pro záchranu osob a majetku a provést nutná opatření k zamezení šíření požáru a oznámit neodkladně požár telefonicky na Hasičský záchranný sbor </w:t>
      </w:r>
      <w:r w:rsidR="00171B10">
        <w:rPr>
          <w:rFonts w:ascii="Arial" w:hAnsi="Arial" w:cs="Arial"/>
          <w:sz w:val="22"/>
          <w:szCs w:val="22"/>
        </w:rPr>
        <w:br/>
      </w:r>
      <w:r w:rsidRPr="001244E2">
        <w:rPr>
          <w:rFonts w:ascii="Arial" w:hAnsi="Arial" w:cs="Arial"/>
          <w:sz w:val="22"/>
          <w:szCs w:val="22"/>
        </w:rPr>
        <w:t xml:space="preserve">na telefonním čísle </w:t>
      </w:r>
      <w:r w:rsidRPr="001244E2">
        <w:rPr>
          <w:rFonts w:ascii="Arial" w:hAnsi="Arial" w:cs="Arial"/>
          <w:b/>
          <w:sz w:val="22"/>
          <w:szCs w:val="22"/>
        </w:rPr>
        <w:t>150</w:t>
      </w:r>
      <w:r w:rsidRPr="001244E2">
        <w:rPr>
          <w:rFonts w:ascii="Arial" w:hAnsi="Arial" w:cs="Arial"/>
          <w:sz w:val="22"/>
          <w:szCs w:val="22"/>
        </w:rPr>
        <w:t xml:space="preserve"> a zajistit vyhlášení požárního poplachu hlasitým voláním </w:t>
      </w:r>
      <w:r w:rsidRPr="001244E2">
        <w:rPr>
          <w:rFonts w:ascii="Arial" w:hAnsi="Arial" w:cs="Arial"/>
          <w:b/>
          <w:sz w:val="22"/>
          <w:szCs w:val="22"/>
        </w:rPr>
        <w:t>„HOŘÍ! HOŘÍ!“</w:t>
      </w:r>
      <w:r w:rsidRPr="001244E2">
        <w:rPr>
          <w:rFonts w:ascii="Arial" w:hAnsi="Arial" w:cs="Arial"/>
          <w:sz w:val="22"/>
          <w:szCs w:val="22"/>
        </w:rPr>
        <w:t>. Ohlásit požár je možné z jakéhokoliv mobilního nebo síťového telefonu, následně je nutno vyrozumět o situaci vedoucího pracovníka nebo stavbyvedoucího. Každý je povinen zabezpečit do příjezdu jednotky HZS uvolnění příjezdových cest (otevření vrat, odjetí vozidel apod.) a dle okolností a podmínek zajistit vypnutí přívodů energií a médií, odstavit provozní zařízení z používání a staveniště a dále poskytnout osobní a věcnou pomoc jednotce Hasičského záchranného sboru na výzvu velitele zásahu.</w:t>
      </w:r>
    </w:p>
    <w:p w14:paraId="4E2A7395" w14:textId="04E5A2ED" w:rsidR="00D34CAC" w:rsidRPr="00F827AC" w:rsidRDefault="003F7BA7" w:rsidP="00F827AC">
      <w:pPr>
        <w:pStyle w:val="Normlnweb"/>
        <w:spacing w:before="0" w:beforeAutospacing="0" w:after="0" w:afterAutospacing="0" w:line="276" w:lineRule="auto"/>
        <w:ind w:left="0"/>
        <w:jc w:val="both"/>
        <w:rPr>
          <w:rFonts w:ascii="Arial" w:hAnsi="Arial" w:cs="Arial"/>
          <w:sz w:val="22"/>
          <w:szCs w:val="22"/>
        </w:rPr>
      </w:pPr>
      <w:r w:rsidRPr="001244E2">
        <w:rPr>
          <w:rFonts w:ascii="Arial" w:hAnsi="Arial" w:cs="Arial"/>
          <w:sz w:val="22"/>
          <w:szCs w:val="22"/>
        </w:rPr>
        <w:lastRenderedPageBreak/>
        <w:t>Požární poplachová směrnice je přílohou č.</w:t>
      </w:r>
      <w:r>
        <w:rPr>
          <w:rFonts w:ascii="Arial" w:hAnsi="Arial" w:cs="Arial"/>
          <w:sz w:val="22"/>
          <w:szCs w:val="22"/>
        </w:rPr>
        <w:t xml:space="preserve"> </w:t>
      </w:r>
      <w:r w:rsidRPr="001244E2">
        <w:rPr>
          <w:rFonts w:ascii="Arial" w:hAnsi="Arial" w:cs="Arial"/>
          <w:sz w:val="22"/>
          <w:szCs w:val="22"/>
        </w:rPr>
        <w:t>3 tohoto plánu.</w:t>
      </w:r>
    </w:p>
    <w:p w14:paraId="34836D04" w14:textId="30F9F5BD" w:rsidR="00D34CAC" w:rsidRDefault="00D34CAC" w:rsidP="00E042B7"/>
    <w:p w14:paraId="46350949" w14:textId="77777777" w:rsidR="003F7BA7" w:rsidRPr="001244E2" w:rsidRDefault="003F7BA7" w:rsidP="00B10DF8">
      <w:pPr>
        <w:spacing w:line="276" w:lineRule="auto"/>
        <w:rPr>
          <w:rFonts w:cs="Arial"/>
          <w:b/>
        </w:rPr>
      </w:pPr>
      <w:r w:rsidRPr="001244E2">
        <w:rPr>
          <w:rFonts w:cs="Arial"/>
          <w:b/>
        </w:rPr>
        <w:t>Povinnosti osob po vyhlášení požárního poplachu:</w:t>
      </w:r>
    </w:p>
    <w:p w14:paraId="7BB209BC" w14:textId="77777777" w:rsidR="003F7BA7" w:rsidRPr="004E4E2D" w:rsidRDefault="003F7BA7" w:rsidP="00B10DF8">
      <w:pPr>
        <w:pStyle w:val="Zkladntext"/>
        <w:tabs>
          <w:tab w:val="left" w:pos="0"/>
        </w:tabs>
        <w:spacing w:line="276" w:lineRule="auto"/>
        <w:jc w:val="both"/>
        <w:rPr>
          <w:rFonts w:cs="Arial"/>
          <w:szCs w:val="22"/>
          <w:u w:val="single"/>
        </w:rPr>
      </w:pPr>
      <w:r w:rsidRPr="004E4E2D">
        <w:rPr>
          <w:rFonts w:cs="Arial"/>
          <w:szCs w:val="22"/>
          <w:u w:val="single"/>
        </w:rPr>
        <w:t>Pracovníci jsou po vyhlášení poplachu povinni:</w:t>
      </w:r>
    </w:p>
    <w:p w14:paraId="782C77CA" w14:textId="2E72BF37" w:rsidR="003F7BA7" w:rsidRPr="001244E2" w:rsidRDefault="003F7BA7" w:rsidP="00B10DF8">
      <w:pPr>
        <w:pStyle w:val="odr1"/>
        <w:tabs>
          <w:tab w:val="clear" w:pos="340"/>
          <w:tab w:val="clear" w:pos="567"/>
          <w:tab w:val="left" w:pos="0"/>
          <w:tab w:val="left" w:pos="851"/>
        </w:tabs>
        <w:spacing w:line="276" w:lineRule="auto"/>
        <w:ind w:left="0"/>
        <w:rPr>
          <w:rFonts w:ascii="Arial" w:hAnsi="Arial" w:cs="Arial"/>
          <w:color w:val="auto"/>
          <w:szCs w:val="22"/>
        </w:rPr>
      </w:pPr>
      <w:r w:rsidRPr="001244E2">
        <w:rPr>
          <w:rFonts w:ascii="Arial" w:hAnsi="Arial" w:cs="Arial"/>
          <w:color w:val="auto"/>
          <w:szCs w:val="22"/>
        </w:rPr>
        <w:t xml:space="preserve">a) nezavdat svým jednáním příčinu ke vzniku paniky, při ohrožení života a zdraví se podílet </w:t>
      </w:r>
      <w:r w:rsidR="004E4E2D">
        <w:rPr>
          <w:rFonts w:ascii="Arial" w:hAnsi="Arial" w:cs="Arial"/>
          <w:color w:val="auto"/>
          <w:szCs w:val="22"/>
        </w:rPr>
        <w:br/>
      </w:r>
      <w:r w:rsidRPr="001244E2">
        <w:rPr>
          <w:rFonts w:ascii="Arial" w:hAnsi="Arial" w:cs="Arial"/>
          <w:color w:val="auto"/>
          <w:szCs w:val="22"/>
        </w:rPr>
        <w:t>na evakuaci osob a majetku, neztěžovat záchranné práce a řídit se pokyny vedoucího zaměstnance, velitele zásahu,</w:t>
      </w:r>
    </w:p>
    <w:p w14:paraId="5CFC8262" w14:textId="77777777" w:rsidR="003F7BA7" w:rsidRPr="001244E2" w:rsidRDefault="003F7BA7" w:rsidP="00B10DF8">
      <w:pPr>
        <w:pStyle w:val="odr1"/>
        <w:tabs>
          <w:tab w:val="clear" w:pos="340"/>
          <w:tab w:val="clear" w:pos="567"/>
          <w:tab w:val="left" w:pos="0"/>
          <w:tab w:val="left" w:pos="851"/>
        </w:tabs>
        <w:spacing w:line="276" w:lineRule="auto"/>
        <w:ind w:left="0"/>
        <w:rPr>
          <w:rFonts w:ascii="Arial" w:hAnsi="Arial" w:cs="Arial"/>
          <w:color w:val="auto"/>
          <w:szCs w:val="22"/>
        </w:rPr>
      </w:pPr>
      <w:r w:rsidRPr="001244E2">
        <w:rPr>
          <w:rFonts w:ascii="Arial" w:hAnsi="Arial" w:cs="Arial"/>
          <w:color w:val="auto"/>
          <w:szCs w:val="22"/>
        </w:rPr>
        <w:t xml:space="preserve">b) </w:t>
      </w:r>
      <w:r w:rsidRPr="001244E2">
        <w:rPr>
          <w:rFonts w:ascii="Arial" w:hAnsi="Arial" w:cs="Arial"/>
          <w:b/>
          <w:color w:val="auto"/>
          <w:szCs w:val="22"/>
        </w:rPr>
        <w:t>opustit neprodleně ohrožená pracoviště</w:t>
      </w:r>
      <w:r w:rsidRPr="001244E2">
        <w:rPr>
          <w:rFonts w:ascii="Arial" w:hAnsi="Arial" w:cs="Arial"/>
          <w:color w:val="auto"/>
          <w:szCs w:val="22"/>
        </w:rPr>
        <w:t xml:space="preserve"> a shromáždit se před objektem v dostatečné vzdálenosti od místa požáru,</w:t>
      </w:r>
    </w:p>
    <w:p w14:paraId="2992DF85" w14:textId="77777777" w:rsidR="004E4E2D" w:rsidRDefault="003F7BA7" w:rsidP="004E4E2D">
      <w:r w:rsidRPr="001244E2">
        <w:t>c) na výzvu velitele zásahu zajistit potřebnou pomoc a zajistit pomoc při provádění evakuace.</w:t>
      </w:r>
      <w:bookmarkStart w:id="117" w:name="_Toc258854560"/>
      <w:bookmarkStart w:id="118" w:name="_Toc321979202"/>
    </w:p>
    <w:p w14:paraId="45AB65B5" w14:textId="77777777" w:rsidR="004E4E2D" w:rsidRDefault="004E4E2D" w:rsidP="00E042B7"/>
    <w:p w14:paraId="778B0DE4" w14:textId="0295BE1F" w:rsidR="003F7BA7" w:rsidRPr="004E4E2D" w:rsidRDefault="003F7BA7" w:rsidP="004E4E2D">
      <w:pPr>
        <w:spacing w:line="276" w:lineRule="auto"/>
        <w:rPr>
          <w:rFonts w:cs="Arial"/>
          <w:b/>
          <w:bCs/>
        </w:rPr>
      </w:pPr>
      <w:r w:rsidRPr="004E4E2D">
        <w:rPr>
          <w:b/>
          <w:bCs/>
        </w:rPr>
        <w:t>Vybavení stavby přenosnými hasícími přístroji</w:t>
      </w:r>
      <w:bookmarkEnd w:id="117"/>
      <w:bookmarkEnd w:id="118"/>
    </w:p>
    <w:p w14:paraId="2CA0DD4A" w14:textId="77777777" w:rsidR="003F7BA7" w:rsidRPr="001244E2" w:rsidRDefault="003F7BA7" w:rsidP="004E4E2D">
      <w:pPr>
        <w:spacing w:line="276" w:lineRule="auto"/>
        <w:rPr>
          <w:rFonts w:cs="Arial"/>
        </w:rPr>
      </w:pPr>
      <w:r w:rsidRPr="001244E2">
        <w:rPr>
          <w:rFonts w:cs="Arial"/>
        </w:rPr>
        <w:t>V prostoru stavby je nutno instalovat minimálně 1 přenosný hasicí přístroj se jmenovitým množstvím náplně 6 kg hasicího prášku nebo 5 kg oxidu uhličitého (CO</w:t>
      </w:r>
      <w:r w:rsidRPr="001244E2">
        <w:rPr>
          <w:rFonts w:cs="Arial"/>
          <w:vertAlign w:val="subscript"/>
        </w:rPr>
        <w:t>2</w:t>
      </w:r>
      <w:r w:rsidRPr="001244E2">
        <w:rPr>
          <w:rFonts w:cs="Arial"/>
        </w:rPr>
        <w:t>). Přenosné has</w:t>
      </w:r>
      <w:r>
        <w:rPr>
          <w:rFonts w:cs="Arial"/>
        </w:rPr>
        <w:t>í</w:t>
      </w:r>
      <w:r w:rsidRPr="001244E2">
        <w:rPr>
          <w:rFonts w:cs="Arial"/>
        </w:rPr>
        <w:t>cí přístroje je nutno umístit tak, aby byly snadno viditelné a volně přístupné. Všechny montážní skupiny, které provádějí svářečské a paličské práce, musí být vybaveny v místě svařování přenosným hasicím přístrojem s vhodnou náplní. Dodavatelské firmy zhotovitele budou vybaveny vlastními hasicími přístroji s ohledem na jejich pracovní činnost.</w:t>
      </w:r>
    </w:p>
    <w:p w14:paraId="3256244B" w14:textId="77777777" w:rsidR="003F7BA7" w:rsidRPr="001244E2" w:rsidRDefault="003F7BA7" w:rsidP="00E042B7">
      <w:bookmarkStart w:id="119" w:name="_Toc258854561"/>
      <w:bookmarkStart w:id="120" w:name="_Toc321979203"/>
    </w:p>
    <w:p w14:paraId="2DBB24DE" w14:textId="77777777" w:rsidR="003F7BA7" w:rsidRPr="009C682F" w:rsidRDefault="003F7BA7" w:rsidP="00B10DF8">
      <w:pPr>
        <w:spacing w:line="276" w:lineRule="auto"/>
        <w:rPr>
          <w:rFonts w:cs="Arial"/>
          <w:b/>
        </w:rPr>
      </w:pPr>
      <w:r w:rsidRPr="009C682F">
        <w:rPr>
          <w:rFonts w:cs="Arial"/>
          <w:b/>
        </w:rPr>
        <w:t>Skladování hořlavých kapalin</w:t>
      </w:r>
      <w:bookmarkEnd w:id="119"/>
      <w:bookmarkEnd w:id="120"/>
    </w:p>
    <w:p w14:paraId="7F822765" w14:textId="77777777" w:rsidR="003F7BA7" w:rsidRPr="001244E2" w:rsidRDefault="003F7BA7" w:rsidP="00B10DF8">
      <w:pPr>
        <w:spacing w:line="276" w:lineRule="auto"/>
        <w:rPr>
          <w:rFonts w:cs="Arial"/>
        </w:rPr>
      </w:pPr>
      <w:r w:rsidRPr="001244E2">
        <w:rPr>
          <w:rFonts w:cs="Arial"/>
        </w:rPr>
        <w:t>Hořlavé kapaliny v prostorách stavby se smějí skladovat pouze v souladu s ČSN 65 0201 – Hořlavé kapaliny – Prostory pro výrobu, skladování a manipulaci. Místo uložení hořlavých kapalin bude viditelně označeno odpovídajícím bezpečnostním značením.</w:t>
      </w:r>
    </w:p>
    <w:p w14:paraId="3F2E4A39" w14:textId="286A62AC" w:rsidR="003F7BA7" w:rsidRPr="00171B10" w:rsidRDefault="003F7BA7" w:rsidP="00171B10">
      <w:pPr>
        <w:pStyle w:val="Odstavecseseznamem"/>
        <w:numPr>
          <w:ilvl w:val="0"/>
          <w:numId w:val="41"/>
        </w:numPr>
        <w:spacing w:line="276" w:lineRule="auto"/>
        <w:jc w:val="both"/>
        <w:rPr>
          <w:sz w:val="22"/>
          <w:szCs w:val="28"/>
        </w:rPr>
      </w:pPr>
      <w:r w:rsidRPr="00171B10">
        <w:rPr>
          <w:sz w:val="22"/>
          <w:szCs w:val="28"/>
        </w:rPr>
        <w:t>Nádoby s hořlavými kapalinami musí být označeny druhem obsahu a třídou nebezpečnosti</w:t>
      </w:r>
      <w:r w:rsidR="00C1123E" w:rsidRPr="00171B10">
        <w:rPr>
          <w:sz w:val="22"/>
          <w:szCs w:val="28"/>
        </w:rPr>
        <w:t>,</w:t>
      </w:r>
    </w:p>
    <w:p w14:paraId="6DE24259" w14:textId="14CB75F8" w:rsidR="003F7BA7" w:rsidRPr="00171B10" w:rsidRDefault="003F7BA7" w:rsidP="00171B10">
      <w:pPr>
        <w:pStyle w:val="Odstavecseseznamem"/>
        <w:numPr>
          <w:ilvl w:val="0"/>
          <w:numId w:val="41"/>
        </w:numPr>
        <w:spacing w:line="276" w:lineRule="auto"/>
        <w:jc w:val="both"/>
        <w:rPr>
          <w:sz w:val="22"/>
          <w:szCs w:val="28"/>
        </w:rPr>
      </w:pPr>
      <w:r w:rsidRPr="00171B10">
        <w:rPr>
          <w:sz w:val="22"/>
          <w:szCs w:val="28"/>
        </w:rPr>
        <w:t>Hořlavé kapaliny musí být skladovány pouze v obalech k tomu určených. Je zakázáno používat obaly od nápojů (PET lahve)</w:t>
      </w:r>
      <w:r w:rsidR="00C1123E" w:rsidRPr="00171B10">
        <w:rPr>
          <w:sz w:val="22"/>
          <w:szCs w:val="28"/>
        </w:rPr>
        <w:t>,</w:t>
      </w:r>
    </w:p>
    <w:p w14:paraId="1C1841C7" w14:textId="392D81B1" w:rsidR="003F7BA7" w:rsidRPr="00171B10" w:rsidRDefault="003F7BA7" w:rsidP="00171B10">
      <w:pPr>
        <w:pStyle w:val="Odstavecseseznamem"/>
        <w:numPr>
          <w:ilvl w:val="0"/>
          <w:numId w:val="41"/>
        </w:numPr>
        <w:spacing w:line="276" w:lineRule="auto"/>
        <w:jc w:val="both"/>
        <w:rPr>
          <w:sz w:val="22"/>
          <w:szCs w:val="28"/>
        </w:rPr>
      </w:pPr>
      <w:r w:rsidRPr="00171B10">
        <w:rPr>
          <w:sz w:val="22"/>
          <w:szCs w:val="28"/>
        </w:rPr>
        <w:t xml:space="preserve">Nádoby musí být uzavřeny a musí být uloženy plnícím otvorem nahoru. Nádoby smí být plněny maximálně na </w:t>
      </w:r>
      <w:proofErr w:type="gramStart"/>
      <w:r w:rsidRPr="00171B10">
        <w:rPr>
          <w:sz w:val="22"/>
          <w:szCs w:val="28"/>
        </w:rPr>
        <w:t>95%</w:t>
      </w:r>
      <w:proofErr w:type="gramEnd"/>
      <w:r w:rsidRPr="00171B10">
        <w:rPr>
          <w:sz w:val="22"/>
          <w:szCs w:val="28"/>
        </w:rPr>
        <w:t xml:space="preserve"> svého jmenovitého objemu</w:t>
      </w:r>
      <w:r w:rsidR="00C1123E" w:rsidRPr="00171B10">
        <w:rPr>
          <w:sz w:val="22"/>
          <w:szCs w:val="28"/>
        </w:rPr>
        <w:t>,</w:t>
      </w:r>
    </w:p>
    <w:p w14:paraId="69A02311" w14:textId="0BD3E88C" w:rsidR="003F7BA7" w:rsidRPr="00171B10" w:rsidRDefault="003F7BA7" w:rsidP="00171B10">
      <w:pPr>
        <w:pStyle w:val="Odstavecseseznamem"/>
        <w:numPr>
          <w:ilvl w:val="0"/>
          <w:numId w:val="41"/>
        </w:numPr>
        <w:spacing w:line="276" w:lineRule="auto"/>
        <w:jc w:val="both"/>
        <w:rPr>
          <w:sz w:val="22"/>
          <w:szCs w:val="28"/>
        </w:rPr>
      </w:pPr>
      <w:r w:rsidRPr="00171B10">
        <w:rPr>
          <w:sz w:val="22"/>
          <w:szCs w:val="28"/>
        </w:rPr>
        <w:t>Veškeré rozlité kapaliny a úkapy musí být ihned likvidovány</w:t>
      </w:r>
      <w:r w:rsidR="00C1123E" w:rsidRPr="00171B10">
        <w:rPr>
          <w:sz w:val="22"/>
          <w:szCs w:val="28"/>
        </w:rPr>
        <w:t>,</w:t>
      </w:r>
    </w:p>
    <w:p w14:paraId="3A7B6838" w14:textId="693FA525" w:rsidR="00105DA2" w:rsidRPr="00171B10" w:rsidRDefault="003F7BA7" w:rsidP="00171B10">
      <w:pPr>
        <w:pStyle w:val="Odstavecseseznamem"/>
        <w:numPr>
          <w:ilvl w:val="0"/>
          <w:numId w:val="41"/>
        </w:numPr>
        <w:spacing w:line="276" w:lineRule="auto"/>
        <w:jc w:val="both"/>
        <w:rPr>
          <w:sz w:val="22"/>
          <w:szCs w:val="28"/>
        </w:rPr>
      </w:pPr>
      <w:r w:rsidRPr="00171B10">
        <w:rPr>
          <w:sz w:val="22"/>
          <w:szCs w:val="28"/>
        </w:rPr>
        <w:t xml:space="preserve">Hořlavé kapaliny (chemikálie, barvy, oleje, ředidla) ukládat jen na vyhrazených místech </w:t>
      </w:r>
      <w:r w:rsidRPr="00171B10">
        <w:rPr>
          <w:sz w:val="22"/>
          <w:szCs w:val="28"/>
        </w:rPr>
        <w:br/>
        <w:t>v původních přepravních obalech, které musí být uzavřeny.</w:t>
      </w:r>
      <w:bookmarkEnd w:id="8"/>
    </w:p>
    <w:sectPr w:rsidR="00105DA2" w:rsidRPr="00171B10" w:rsidSect="007A6955">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A65AC1" w14:textId="77777777" w:rsidR="00553828" w:rsidRDefault="00553828" w:rsidP="00077262">
      <w:pPr>
        <w:spacing w:after="0"/>
      </w:pPr>
      <w:r>
        <w:separator/>
      </w:r>
    </w:p>
  </w:endnote>
  <w:endnote w:type="continuationSeparator" w:id="0">
    <w:p w14:paraId="3BD2B024" w14:textId="77777777" w:rsidR="00553828" w:rsidRDefault="00553828" w:rsidP="0007726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Roman">
    <w:altName w:val="Times New Roman"/>
    <w:charset w:val="00"/>
    <w:family w:val="roman"/>
    <w:pitch w:val="default"/>
  </w:font>
  <w:font w:name="JFTFGG+TTE1221240t00">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89FF2" w14:textId="77F60142" w:rsidR="007A6955" w:rsidRPr="007A6955" w:rsidRDefault="007A6955" w:rsidP="007A6955">
    <w:pPr>
      <w:pBdr>
        <w:top w:val="single" w:sz="4" w:space="0" w:color="000000"/>
      </w:pBdr>
      <w:tabs>
        <w:tab w:val="center" w:pos="4536"/>
        <w:tab w:val="right" w:pos="9072"/>
      </w:tabs>
      <w:suppressAutoHyphens/>
      <w:spacing w:after="0"/>
      <w:ind w:right="-62"/>
      <w:jc w:val="left"/>
      <w:rPr>
        <w:rFonts w:eastAsia="Times New Roman" w:cs="Arial"/>
        <w:b/>
        <w:i/>
        <w:sz w:val="16"/>
        <w:szCs w:val="16"/>
        <w:lang w:eastAsia="ar-SA"/>
      </w:rPr>
    </w:pPr>
    <w:r w:rsidRPr="007A6955">
      <w:rPr>
        <w:rFonts w:eastAsia="Times New Roman" w:cs="Arial"/>
        <w:b/>
        <w:i/>
        <w:sz w:val="16"/>
        <w:szCs w:val="16"/>
        <w:lang w:eastAsia="ar-SA"/>
      </w:rPr>
      <w:t>Č. přílohy: 21001-DBP-</w:t>
    </w:r>
    <w:r w:rsidR="004D1C4F">
      <w:rPr>
        <w:rFonts w:eastAsia="Times New Roman" w:cs="Arial"/>
        <w:b/>
        <w:i/>
        <w:sz w:val="16"/>
        <w:szCs w:val="16"/>
        <w:lang w:eastAsia="ar-SA"/>
      </w:rPr>
      <w:t>D</w:t>
    </w:r>
    <w:r w:rsidR="00052C6A">
      <w:rPr>
        <w:rFonts w:eastAsia="Times New Roman" w:cs="Arial"/>
        <w:b/>
        <w:i/>
        <w:sz w:val="16"/>
        <w:szCs w:val="16"/>
        <w:lang w:eastAsia="ar-SA"/>
      </w:rPr>
      <w:t>.</w:t>
    </w:r>
    <w:r w:rsidR="004D1C4F">
      <w:rPr>
        <w:rFonts w:eastAsia="Times New Roman" w:cs="Arial"/>
        <w:b/>
        <w:i/>
        <w:sz w:val="16"/>
        <w:szCs w:val="16"/>
        <w:lang w:eastAsia="ar-SA"/>
      </w:rPr>
      <w:t>1</w:t>
    </w:r>
    <w:r w:rsidRPr="007A6955">
      <w:rPr>
        <w:rFonts w:eastAsia="Times New Roman" w:cs="Arial"/>
        <w:b/>
        <w:sz w:val="16"/>
        <w:szCs w:val="16"/>
        <w:lang w:eastAsia="ar-SA"/>
      </w:rPr>
      <w:tab/>
    </w:r>
    <w:r w:rsidRPr="007A6955">
      <w:rPr>
        <w:rFonts w:ascii="Times New Roman" w:eastAsia="Times New Roman" w:hAnsi="Times New Roman" w:cs="Arial"/>
        <w:b/>
        <w:sz w:val="16"/>
        <w:szCs w:val="16"/>
        <w:lang w:eastAsia="ar-SA"/>
      </w:rPr>
      <w:fldChar w:fldCharType="begin"/>
    </w:r>
    <w:r w:rsidRPr="007A6955">
      <w:rPr>
        <w:rFonts w:ascii="Times New Roman" w:eastAsia="Times New Roman" w:hAnsi="Times New Roman" w:cs="Arial"/>
        <w:b/>
        <w:sz w:val="16"/>
        <w:szCs w:val="16"/>
        <w:lang w:eastAsia="ar-SA"/>
      </w:rPr>
      <w:instrText xml:space="preserve"> PAGE \*Arabic </w:instrText>
    </w:r>
    <w:r w:rsidRPr="007A6955">
      <w:rPr>
        <w:rFonts w:ascii="Times New Roman" w:eastAsia="Times New Roman" w:hAnsi="Times New Roman" w:cs="Arial"/>
        <w:b/>
        <w:sz w:val="16"/>
        <w:szCs w:val="16"/>
        <w:lang w:eastAsia="ar-SA"/>
      </w:rPr>
      <w:fldChar w:fldCharType="separate"/>
    </w:r>
    <w:r w:rsidRPr="007A6955">
      <w:rPr>
        <w:rFonts w:ascii="Times New Roman" w:eastAsia="Times New Roman" w:hAnsi="Times New Roman" w:cs="Arial"/>
        <w:b/>
        <w:sz w:val="16"/>
        <w:szCs w:val="16"/>
        <w:lang w:eastAsia="ar-SA"/>
      </w:rPr>
      <w:t>3</w:t>
    </w:r>
    <w:r w:rsidRPr="007A6955">
      <w:rPr>
        <w:rFonts w:ascii="Times New Roman" w:eastAsia="Times New Roman" w:hAnsi="Times New Roman" w:cs="Arial"/>
        <w:b/>
        <w:sz w:val="16"/>
        <w:szCs w:val="16"/>
        <w:lang w:eastAsia="ar-SA"/>
      </w:rPr>
      <w:fldChar w:fldCharType="end"/>
    </w:r>
  </w:p>
  <w:p w14:paraId="4E5AB77A" w14:textId="31C94353" w:rsidR="007A6955" w:rsidRDefault="007A695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409A5A" w14:textId="77777777" w:rsidR="00553828" w:rsidRDefault="00553828" w:rsidP="00077262">
      <w:pPr>
        <w:spacing w:after="0"/>
      </w:pPr>
      <w:r>
        <w:separator/>
      </w:r>
    </w:p>
  </w:footnote>
  <w:footnote w:type="continuationSeparator" w:id="0">
    <w:p w14:paraId="10244C83" w14:textId="77777777" w:rsidR="00553828" w:rsidRDefault="00553828" w:rsidP="00077262">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bullet"/>
      <w:lvlText w:val=""/>
      <w:lvlJc w:val="left"/>
      <w:pPr>
        <w:tabs>
          <w:tab w:val="num" w:pos="947"/>
        </w:tabs>
        <w:ind w:left="0" w:firstLine="0"/>
      </w:pPr>
      <w:rPr>
        <w:rFonts w:ascii="Symbol" w:hAnsi="Symbol" w:cs="OpenSymbo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singleLevel"/>
    <w:tmpl w:val="00000003"/>
    <w:name w:val="WW8Num3"/>
    <w:lvl w:ilvl="0">
      <w:start w:val="1"/>
      <w:numFmt w:val="decimal"/>
      <w:pStyle w:val="Nzevtabulky"/>
      <w:lvlText w:val="Tabulka č. %1. - "/>
      <w:lvlJc w:val="left"/>
      <w:pPr>
        <w:tabs>
          <w:tab w:val="num" w:pos="1701"/>
        </w:tabs>
        <w:ind w:left="0" w:firstLine="0"/>
      </w:p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0" w:firstLine="0"/>
      </w:pPr>
      <w:rPr>
        <w:rFonts w:ascii="Symbol" w:hAnsi="Symbol"/>
      </w:rPr>
    </w:lvl>
  </w:abstractNum>
  <w:abstractNum w:abstractNumId="4" w15:restartNumberingAfterBreak="0">
    <w:nsid w:val="04530448"/>
    <w:multiLevelType w:val="hybridMultilevel"/>
    <w:tmpl w:val="D8CA4662"/>
    <w:lvl w:ilvl="0" w:tplc="04050001">
      <w:start w:val="1"/>
      <w:numFmt w:val="bullet"/>
      <w:lvlText w:val=""/>
      <w:lvlJc w:val="left"/>
      <w:pPr>
        <w:tabs>
          <w:tab w:val="num" w:pos="1080"/>
        </w:tabs>
        <w:ind w:left="1080" w:hanging="360"/>
      </w:pPr>
      <w:rPr>
        <w:rFonts w:ascii="Symbol" w:hAnsi="Symbol" w:hint="default"/>
      </w:rPr>
    </w:lvl>
    <w:lvl w:ilvl="1" w:tplc="04050003">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6301798"/>
    <w:multiLevelType w:val="hybridMultilevel"/>
    <w:tmpl w:val="CCCC60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71B5415"/>
    <w:multiLevelType w:val="multilevel"/>
    <w:tmpl w:val="51F6D418"/>
    <w:lvl w:ilvl="0">
      <w:start w:val="1"/>
      <w:numFmt w:val="ordinal"/>
      <w:pStyle w:val="PRODECOMNadpis1"/>
      <w:lvlText w:val="%1"/>
      <w:lvlJc w:val="left"/>
      <w:pPr>
        <w:ind w:left="360" w:hanging="360"/>
      </w:pPr>
      <w:rPr>
        <w:rFonts w:ascii="Calibri" w:hAnsi="Calibri" w:hint="default"/>
        <w:b/>
        <w:i w:val="0"/>
        <w:sz w:val="22"/>
      </w:rPr>
    </w:lvl>
    <w:lvl w:ilvl="1">
      <w:start w:val="1"/>
      <w:numFmt w:val="ordinal"/>
      <w:pStyle w:val="PRODECOMNadpis2"/>
      <w:lvlText w:val="%1%2"/>
      <w:lvlJc w:val="left"/>
      <w:pPr>
        <w:ind w:left="720" w:hanging="360"/>
      </w:pPr>
      <w:rPr>
        <w:rFonts w:ascii="Calibri" w:hAnsi="Calibri" w:hint="default"/>
        <w:b/>
        <w:i w:val="0"/>
        <w:sz w:val="20"/>
      </w:rPr>
    </w:lvl>
    <w:lvl w:ilvl="2">
      <w:start w:val="1"/>
      <w:numFmt w:val="ordinal"/>
      <w:pStyle w:val="PRODECOMNadpis3"/>
      <w:lvlText w:val="%1%2%3"/>
      <w:lvlJc w:val="left"/>
      <w:pPr>
        <w:ind w:left="1080" w:hanging="360"/>
      </w:pPr>
      <w:rPr>
        <w:rFonts w:ascii="Calibri" w:hAnsi="Calibri" w:hint="default"/>
        <w:b/>
        <w:i w:val="0"/>
        <w:sz w:val="20"/>
      </w:rPr>
    </w:lvl>
    <w:lvl w:ilvl="3">
      <w:start w:val="1"/>
      <w:numFmt w:val="ordinal"/>
      <w:pStyle w:val="PRODECOMNadpis4"/>
      <w:lvlText w:val="%1%2%3%4"/>
      <w:lvlJc w:val="left"/>
      <w:pPr>
        <w:ind w:left="1440" w:hanging="360"/>
      </w:pPr>
      <w:rPr>
        <w:rFonts w:ascii="Calibri" w:hAnsi="Calibri" w:hint="default"/>
        <w:b/>
        <w:i w:val="0"/>
        <w:sz w:val="20"/>
      </w:rPr>
    </w:lvl>
    <w:lvl w:ilvl="4">
      <w:start w:val="1"/>
      <w:numFmt w:val="ordinal"/>
      <w:pStyle w:val="PRODECOMNadpis5"/>
      <w:lvlText w:val="%1%2%3%4%5"/>
      <w:lvlJc w:val="left"/>
      <w:pPr>
        <w:ind w:left="1800" w:hanging="360"/>
      </w:pPr>
      <w:rPr>
        <w:rFonts w:ascii="Calibri" w:hAnsi="Calibri" w:hint="default"/>
        <w:b/>
        <w:i w:val="0"/>
        <w:sz w:val="20"/>
      </w:rPr>
    </w:lvl>
    <w:lvl w:ilvl="5">
      <w:start w:val="1"/>
      <w:numFmt w:val="ordinal"/>
      <w:pStyle w:val="PRODECOMNadpis6"/>
      <w:lvlText w:val="%1%2%3%4%5%6"/>
      <w:lvlJc w:val="left"/>
      <w:pPr>
        <w:ind w:left="2160" w:hanging="360"/>
      </w:pPr>
      <w:rPr>
        <w:rFonts w:ascii="Calibri" w:hAnsi="Calibri" w:hint="default"/>
        <w:b/>
        <w:i w:val="0"/>
        <w:sz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9DF6C7D"/>
    <w:multiLevelType w:val="hybridMultilevel"/>
    <w:tmpl w:val="43EE5404"/>
    <w:lvl w:ilvl="0" w:tplc="EC227656">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9E077DD"/>
    <w:multiLevelType w:val="hybridMultilevel"/>
    <w:tmpl w:val="7AAA26A8"/>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9" w15:restartNumberingAfterBreak="0">
    <w:nsid w:val="0DE65F15"/>
    <w:multiLevelType w:val="hybridMultilevel"/>
    <w:tmpl w:val="FEDCCE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0EA3299E"/>
    <w:multiLevelType w:val="hybridMultilevel"/>
    <w:tmpl w:val="F30CC0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0ED40CE6"/>
    <w:multiLevelType w:val="hybridMultilevel"/>
    <w:tmpl w:val="0CFC96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27478BF"/>
    <w:multiLevelType w:val="hybridMultilevel"/>
    <w:tmpl w:val="182247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44C2F0B"/>
    <w:multiLevelType w:val="hybridMultilevel"/>
    <w:tmpl w:val="C45EF4D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61E1728"/>
    <w:multiLevelType w:val="hybridMultilevel"/>
    <w:tmpl w:val="183294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A507928"/>
    <w:multiLevelType w:val="hybridMultilevel"/>
    <w:tmpl w:val="A66869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E2E6774"/>
    <w:multiLevelType w:val="hybridMultilevel"/>
    <w:tmpl w:val="310C03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0BA1147"/>
    <w:multiLevelType w:val="hybridMultilevel"/>
    <w:tmpl w:val="652E2A70"/>
    <w:lvl w:ilvl="0" w:tplc="4BF0B47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1B53062"/>
    <w:multiLevelType w:val="hybridMultilevel"/>
    <w:tmpl w:val="A56224B8"/>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330B671A"/>
    <w:multiLevelType w:val="hybridMultilevel"/>
    <w:tmpl w:val="30B4B7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65E7E12"/>
    <w:multiLevelType w:val="hybridMultilevel"/>
    <w:tmpl w:val="8A0EA4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E156D3B"/>
    <w:multiLevelType w:val="hybridMultilevel"/>
    <w:tmpl w:val="6DB06D80"/>
    <w:lvl w:ilvl="0" w:tplc="5FAEF0F4">
      <w:start w:val="1"/>
      <w:numFmt w:val="bullet"/>
      <w:lvlText w:val=""/>
      <w:lvlJc w:val="left"/>
      <w:pPr>
        <w:tabs>
          <w:tab w:val="num" w:pos="720"/>
        </w:tabs>
        <w:ind w:left="720" w:hanging="360"/>
      </w:pPr>
      <w:rPr>
        <w:rFonts w:ascii="Symbol" w:hAnsi="Symbol" w:hint="default"/>
      </w:rPr>
    </w:lvl>
    <w:lvl w:ilvl="1" w:tplc="7FD6ACE0" w:tentative="1">
      <w:start w:val="1"/>
      <w:numFmt w:val="bullet"/>
      <w:lvlText w:val="o"/>
      <w:lvlJc w:val="left"/>
      <w:pPr>
        <w:tabs>
          <w:tab w:val="num" w:pos="1440"/>
        </w:tabs>
        <w:ind w:left="1440" w:hanging="360"/>
      </w:pPr>
      <w:rPr>
        <w:rFonts w:ascii="Courier New" w:hAnsi="Courier New" w:cs="Courier New" w:hint="default"/>
      </w:rPr>
    </w:lvl>
    <w:lvl w:ilvl="2" w:tplc="A2565C2C" w:tentative="1">
      <w:start w:val="1"/>
      <w:numFmt w:val="bullet"/>
      <w:lvlText w:val=""/>
      <w:lvlJc w:val="left"/>
      <w:pPr>
        <w:tabs>
          <w:tab w:val="num" w:pos="2160"/>
        </w:tabs>
        <w:ind w:left="2160" w:hanging="360"/>
      </w:pPr>
      <w:rPr>
        <w:rFonts w:ascii="Wingdings" w:hAnsi="Wingdings" w:hint="default"/>
      </w:rPr>
    </w:lvl>
    <w:lvl w:ilvl="3" w:tplc="7AE03FDA" w:tentative="1">
      <w:start w:val="1"/>
      <w:numFmt w:val="bullet"/>
      <w:lvlText w:val=""/>
      <w:lvlJc w:val="left"/>
      <w:pPr>
        <w:tabs>
          <w:tab w:val="num" w:pos="2880"/>
        </w:tabs>
        <w:ind w:left="2880" w:hanging="360"/>
      </w:pPr>
      <w:rPr>
        <w:rFonts w:ascii="Symbol" w:hAnsi="Symbol" w:hint="default"/>
      </w:rPr>
    </w:lvl>
    <w:lvl w:ilvl="4" w:tplc="E676D342" w:tentative="1">
      <w:start w:val="1"/>
      <w:numFmt w:val="bullet"/>
      <w:lvlText w:val="o"/>
      <w:lvlJc w:val="left"/>
      <w:pPr>
        <w:tabs>
          <w:tab w:val="num" w:pos="3600"/>
        </w:tabs>
        <w:ind w:left="3600" w:hanging="360"/>
      </w:pPr>
      <w:rPr>
        <w:rFonts w:ascii="Courier New" w:hAnsi="Courier New" w:cs="Courier New" w:hint="default"/>
      </w:rPr>
    </w:lvl>
    <w:lvl w:ilvl="5" w:tplc="4AB8EE08" w:tentative="1">
      <w:start w:val="1"/>
      <w:numFmt w:val="bullet"/>
      <w:lvlText w:val=""/>
      <w:lvlJc w:val="left"/>
      <w:pPr>
        <w:tabs>
          <w:tab w:val="num" w:pos="4320"/>
        </w:tabs>
        <w:ind w:left="4320" w:hanging="360"/>
      </w:pPr>
      <w:rPr>
        <w:rFonts w:ascii="Wingdings" w:hAnsi="Wingdings" w:hint="default"/>
      </w:rPr>
    </w:lvl>
    <w:lvl w:ilvl="6" w:tplc="404C0DB0" w:tentative="1">
      <w:start w:val="1"/>
      <w:numFmt w:val="bullet"/>
      <w:lvlText w:val=""/>
      <w:lvlJc w:val="left"/>
      <w:pPr>
        <w:tabs>
          <w:tab w:val="num" w:pos="5040"/>
        </w:tabs>
        <w:ind w:left="5040" w:hanging="360"/>
      </w:pPr>
      <w:rPr>
        <w:rFonts w:ascii="Symbol" w:hAnsi="Symbol" w:hint="default"/>
      </w:rPr>
    </w:lvl>
    <w:lvl w:ilvl="7" w:tplc="58922A1C" w:tentative="1">
      <w:start w:val="1"/>
      <w:numFmt w:val="bullet"/>
      <w:lvlText w:val="o"/>
      <w:lvlJc w:val="left"/>
      <w:pPr>
        <w:tabs>
          <w:tab w:val="num" w:pos="5760"/>
        </w:tabs>
        <w:ind w:left="5760" w:hanging="360"/>
      </w:pPr>
      <w:rPr>
        <w:rFonts w:ascii="Courier New" w:hAnsi="Courier New" w:cs="Courier New" w:hint="default"/>
      </w:rPr>
    </w:lvl>
    <w:lvl w:ilvl="8" w:tplc="F09AF83A"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E2144DF"/>
    <w:multiLevelType w:val="hybridMultilevel"/>
    <w:tmpl w:val="D310BEA8"/>
    <w:lvl w:ilvl="0" w:tplc="268C215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51C7BAF"/>
    <w:multiLevelType w:val="hybridMultilevel"/>
    <w:tmpl w:val="771CD2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C75769A"/>
    <w:multiLevelType w:val="hybridMultilevel"/>
    <w:tmpl w:val="999EE3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D614BA1"/>
    <w:multiLevelType w:val="hybridMultilevel"/>
    <w:tmpl w:val="4C7EE6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E987342"/>
    <w:multiLevelType w:val="hybridMultilevel"/>
    <w:tmpl w:val="1B42F3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F8971E2"/>
    <w:multiLevelType w:val="hybridMultilevel"/>
    <w:tmpl w:val="92B822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1102004"/>
    <w:multiLevelType w:val="hybridMultilevel"/>
    <w:tmpl w:val="D96E0A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11A15F3"/>
    <w:multiLevelType w:val="hybridMultilevel"/>
    <w:tmpl w:val="78B8B4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60379A5"/>
    <w:multiLevelType w:val="hybridMultilevel"/>
    <w:tmpl w:val="F2786B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9FD0B20"/>
    <w:multiLevelType w:val="hybridMultilevel"/>
    <w:tmpl w:val="FA68EE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F8F30B7"/>
    <w:multiLevelType w:val="singleLevel"/>
    <w:tmpl w:val="3514A8D4"/>
    <w:lvl w:ilvl="0">
      <w:start w:val="1"/>
      <w:numFmt w:val="lowerLetter"/>
      <w:lvlText w:val="%1)"/>
      <w:legacy w:legacy="1" w:legacySpace="0" w:legacyIndent="353"/>
      <w:lvlJc w:val="left"/>
      <w:rPr>
        <w:rFonts w:ascii="Arial" w:hAnsi="Arial" w:cs="Arial" w:hint="default"/>
      </w:rPr>
    </w:lvl>
  </w:abstractNum>
  <w:abstractNum w:abstractNumId="33" w15:restartNumberingAfterBreak="0">
    <w:nsid w:val="61F95093"/>
    <w:multiLevelType w:val="hybridMultilevel"/>
    <w:tmpl w:val="A992C1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71567C1"/>
    <w:multiLevelType w:val="hybridMultilevel"/>
    <w:tmpl w:val="8C6439F8"/>
    <w:lvl w:ilvl="0" w:tplc="949A4A6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7C830E1"/>
    <w:multiLevelType w:val="hybridMultilevel"/>
    <w:tmpl w:val="B486FB5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C9E2A59"/>
    <w:multiLevelType w:val="hybridMultilevel"/>
    <w:tmpl w:val="821C0D04"/>
    <w:lvl w:ilvl="0" w:tplc="04050011">
      <w:start w:val="1"/>
      <w:numFmt w:val="bullet"/>
      <w:lvlText w:val=""/>
      <w:lvlJc w:val="left"/>
      <w:pPr>
        <w:tabs>
          <w:tab w:val="num" w:pos="1080"/>
        </w:tabs>
        <w:ind w:left="1080" w:hanging="360"/>
      </w:pPr>
      <w:rPr>
        <w:rFonts w:ascii="Symbol" w:hAnsi="Symbol" w:hint="default"/>
      </w:rPr>
    </w:lvl>
    <w:lvl w:ilvl="1" w:tplc="04050019" w:tentative="1">
      <w:start w:val="1"/>
      <w:numFmt w:val="bullet"/>
      <w:lvlText w:val="o"/>
      <w:lvlJc w:val="left"/>
      <w:pPr>
        <w:tabs>
          <w:tab w:val="num" w:pos="1800"/>
        </w:tabs>
        <w:ind w:left="1800" w:hanging="360"/>
      </w:pPr>
      <w:rPr>
        <w:rFonts w:ascii="Courier New" w:hAnsi="Courier New" w:hint="default"/>
      </w:rPr>
    </w:lvl>
    <w:lvl w:ilvl="2" w:tplc="0405001B" w:tentative="1">
      <w:start w:val="1"/>
      <w:numFmt w:val="bullet"/>
      <w:lvlText w:val=""/>
      <w:lvlJc w:val="left"/>
      <w:pPr>
        <w:tabs>
          <w:tab w:val="num" w:pos="2520"/>
        </w:tabs>
        <w:ind w:left="2520" w:hanging="360"/>
      </w:pPr>
      <w:rPr>
        <w:rFonts w:ascii="Wingdings" w:hAnsi="Wingdings" w:hint="default"/>
      </w:rPr>
    </w:lvl>
    <w:lvl w:ilvl="3" w:tplc="0405000F" w:tentative="1">
      <w:start w:val="1"/>
      <w:numFmt w:val="bullet"/>
      <w:lvlText w:val=""/>
      <w:lvlJc w:val="left"/>
      <w:pPr>
        <w:tabs>
          <w:tab w:val="num" w:pos="3240"/>
        </w:tabs>
        <w:ind w:left="3240" w:hanging="360"/>
      </w:pPr>
      <w:rPr>
        <w:rFonts w:ascii="Symbol" w:hAnsi="Symbol" w:hint="default"/>
      </w:rPr>
    </w:lvl>
    <w:lvl w:ilvl="4" w:tplc="04050019" w:tentative="1">
      <w:start w:val="1"/>
      <w:numFmt w:val="bullet"/>
      <w:lvlText w:val="o"/>
      <w:lvlJc w:val="left"/>
      <w:pPr>
        <w:tabs>
          <w:tab w:val="num" w:pos="3960"/>
        </w:tabs>
        <w:ind w:left="3960" w:hanging="360"/>
      </w:pPr>
      <w:rPr>
        <w:rFonts w:ascii="Courier New" w:hAnsi="Courier New" w:hint="default"/>
      </w:rPr>
    </w:lvl>
    <w:lvl w:ilvl="5" w:tplc="0405001B" w:tentative="1">
      <w:start w:val="1"/>
      <w:numFmt w:val="bullet"/>
      <w:lvlText w:val=""/>
      <w:lvlJc w:val="left"/>
      <w:pPr>
        <w:tabs>
          <w:tab w:val="num" w:pos="4680"/>
        </w:tabs>
        <w:ind w:left="4680" w:hanging="360"/>
      </w:pPr>
      <w:rPr>
        <w:rFonts w:ascii="Wingdings" w:hAnsi="Wingdings" w:hint="default"/>
      </w:rPr>
    </w:lvl>
    <w:lvl w:ilvl="6" w:tplc="0405000F" w:tentative="1">
      <w:start w:val="1"/>
      <w:numFmt w:val="bullet"/>
      <w:lvlText w:val=""/>
      <w:lvlJc w:val="left"/>
      <w:pPr>
        <w:tabs>
          <w:tab w:val="num" w:pos="5400"/>
        </w:tabs>
        <w:ind w:left="5400" w:hanging="360"/>
      </w:pPr>
      <w:rPr>
        <w:rFonts w:ascii="Symbol" w:hAnsi="Symbol" w:hint="default"/>
      </w:rPr>
    </w:lvl>
    <w:lvl w:ilvl="7" w:tplc="04050019" w:tentative="1">
      <w:start w:val="1"/>
      <w:numFmt w:val="bullet"/>
      <w:lvlText w:val="o"/>
      <w:lvlJc w:val="left"/>
      <w:pPr>
        <w:tabs>
          <w:tab w:val="num" w:pos="6120"/>
        </w:tabs>
        <w:ind w:left="6120" w:hanging="360"/>
      </w:pPr>
      <w:rPr>
        <w:rFonts w:ascii="Courier New" w:hAnsi="Courier New" w:hint="default"/>
      </w:rPr>
    </w:lvl>
    <w:lvl w:ilvl="8" w:tplc="0405001B"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72487850"/>
    <w:multiLevelType w:val="multilevel"/>
    <w:tmpl w:val="3A7650EE"/>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8" w15:restartNumberingAfterBreak="0">
    <w:nsid w:val="75FD30DE"/>
    <w:multiLevelType w:val="hybridMultilevel"/>
    <w:tmpl w:val="EB6409F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9" w15:restartNumberingAfterBreak="0">
    <w:nsid w:val="792855D5"/>
    <w:multiLevelType w:val="hybridMultilevel"/>
    <w:tmpl w:val="29CA9C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D64442B"/>
    <w:multiLevelType w:val="hybridMultilevel"/>
    <w:tmpl w:val="1082C18C"/>
    <w:lvl w:ilvl="0" w:tplc="8806C76A">
      <w:start w:val="1"/>
      <w:numFmt w:val="decimal"/>
      <w:lvlText w:val="%1)"/>
      <w:lvlJc w:val="left"/>
      <w:pPr>
        <w:tabs>
          <w:tab w:val="num" w:pos="720"/>
        </w:tabs>
        <w:ind w:left="720" w:hanging="360"/>
      </w:pPr>
      <w:rPr>
        <w:sz w:val="24"/>
        <w:szCs w:val="24"/>
      </w:rPr>
    </w:lvl>
    <w:lvl w:ilvl="1" w:tplc="EE001932">
      <w:start w:val="1"/>
      <w:numFmt w:val="decimal"/>
      <w:lvlText w:val="%2)"/>
      <w:lvlJc w:val="left"/>
      <w:pPr>
        <w:tabs>
          <w:tab w:val="num" w:pos="1440"/>
        </w:tabs>
        <w:ind w:left="1440" w:hanging="360"/>
      </w:pPr>
      <w:rPr>
        <w:b w:val="0"/>
        <w:sz w:val="20"/>
        <w:szCs w:val="2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874348022">
    <w:abstractNumId w:val="0"/>
  </w:num>
  <w:num w:numId="2" w16cid:durableId="1880849538">
    <w:abstractNumId w:val="1"/>
  </w:num>
  <w:num w:numId="3" w16cid:durableId="2031830421">
    <w:abstractNumId w:val="2"/>
  </w:num>
  <w:num w:numId="4" w16cid:durableId="458955237">
    <w:abstractNumId w:val="3"/>
  </w:num>
  <w:num w:numId="5" w16cid:durableId="314139987">
    <w:abstractNumId w:val="32"/>
  </w:num>
  <w:num w:numId="6" w16cid:durableId="172964927">
    <w:abstractNumId w:val="9"/>
  </w:num>
  <w:num w:numId="7" w16cid:durableId="2088651685">
    <w:abstractNumId w:val="25"/>
  </w:num>
  <w:num w:numId="8" w16cid:durableId="1260481084">
    <w:abstractNumId w:val="39"/>
  </w:num>
  <w:num w:numId="9" w16cid:durableId="779297526">
    <w:abstractNumId w:val="17"/>
  </w:num>
  <w:num w:numId="10" w16cid:durableId="1025206484">
    <w:abstractNumId w:val="22"/>
  </w:num>
  <w:num w:numId="11" w16cid:durableId="2010978767">
    <w:abstractNumId w:val="6"/>
  </w:num>
  <w:num w:numId="12" w16cid:durableId="1031607130">
    <w:abstractNumId w:val="23"/>
  </w:num>
  <w:num w:numId="13" w16cid:durableId="549996568">
    <w:abstractNumId w:val="4"/>
  </w:num>
  <w:num w:numId="14" w16cid:durableId="897283507">
    <w:abstractNumId w:val="18"/>
  </w:num>
  <w:num w:numId="15" w16cid:durableId="667944621">
    <w:abstractNumId w:val="36"/>
  </w:num>
  <w:num w:numId="16" w16cid:durableId="892084510">
    <w:abstractNumId w:val="13"/>
  </w:num>
  <w:num w:numId="17" w16cid:durableId="343827394">
    <w:abstractNumId w:val="21"/>
  </w:num>
  <w:num w:numId="18" w16cid:durableId="859052446">
    <w:abstractNumId w:val="40"/>
  </w:num>
  <w:num w:numId="19" w16cid:durableId="1537425077">
    <w:abstractNumId w:val="35"/>
  </w:num>
  <w:num w:numId="20" w16cid:durableId="1538545699">
    <w:abstractNumId w:val="26"/>
  </w:num>
  <w:num w:numId="21" w16cid:durableId="20396609">
    <w:abstractNumId w:val="27"/>
  </w:num>
  <w:num w:numId="22" w16cid:durableId="1182083679">
    <w:abstractNumId w:val="5"/>
  </w:num>
  <w:num w:numId="23" w16cid:durableId="414210120">
    <w:abstractNumId w:val="24"/>
  </w:num>
  <w:num w:numId="24" w16cid:durableId="517541845">
    <w:abstractNumId w:val="20"/>
  </w:num>
  <w:num w:numId="25" w16cid:durableId="778647975">
    <w:abstractNumId w:val="38"/>
  </w:num>
  <w:num w:numId="26" w16cid:durableId="2032798975">
    <w:abstractNumId w:val="37"/>
  </w:num>
  <w:num w:numId="27" w16cid:durableId="570624865">
    <w:abstractNumId w:val="8"/>
  </w:num>
  <w:num w:numId="28" w16cid:durableId="907348549">
    <w:abstractNumId w:val="34"/>
  </w:num>
  <w:num w:numId="29" w16cid:durableId="1998259644">
    <w:abstractNumId w:val="10"/>
  </w:num>
  <w:num w:numId="30" w16cid:durableId="419838715">
    <w:abstractNumId w:val="30"/>
  </w:num>
  <w:num w:numId="31" w16cid:durableId="1723409885">
    <w:abstractNumId w:val="11"/>
  </w:num>
  <w:num w:numId="32" w16cid:durableId="729353176">
    <w:abstractNumId w:val="12"/>
  </w:num>
  <w:num w:numId="33" w16cid:durableId="1485319324">
    <w:abstractNumId w:val="33"/>
  </w:num>
  <w:num w:numId="34" w16cid:durableId="157038298">
    <w:abstractNumId w:val="19"/>
  </w:num>
  <w:num w:numId="35" w16cid:durableId="987326681">
    <w:abstractNumId w:val="16"/>
  </w:num>
  <w:num w:numId="36" w16cid:durableId="1406993026">
    <w:abstractNumId w:val="15"/>
  </w:num>
  <w:num w:numId="37" w16cid:durableId="1204633833">
    <w:abstractNumId w:val="14"/>
  </w:num>
  <w:num w:numId="38" w16cid:durableId="1368751107">
    <w:abstractNumId w:val="7"/>
  </w:num>
  <w:num w:numId="39" w16cid:durableId="601299837">
    <w:abstractNumId w:val="28"/>
  </w:num>
  <w:num w:numId="40" w16cid:durableId="18896430">
    <w:abstractNumId w:val="31"/>
  </w:num>
  <w:num w:numId="41" w16cid:durableId="137364950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774"/>
    <w:rsid w:val="00040805"/>
    <w:rsid w:val="00052C6A"/>
    <w:rsid w:val="00053C08"/>
    <w:rsid w:val="0006311A"/>
    <w:rsid w:val="00075138"/>
    <w:rsid w:val="00077262"/>
    <w:rsid w:val="000A4FB0"/>
    <w:rsid w:val="000A74BF"/>
    <w:rsid w:val="000D0F70"/>
    <w:rsid w:val="00105DA2"/>
    <w:rsid w:val="0011223A"/>
    <w:rsid w:val="0014398F"/>
    <w:rsid w:val="001506D8"/>
    <w:rsid w:val="00171B10"/>
    <w:rsid w:val="0018358D"/>
    <w:rsid w:val="001E1B04"/>
    <w:rsid w:val="002160B1"/>
    <w:rsid w:val="00237E01"/>
    <w:rsid w:val="00266F76"/>
    <w:rsid w:val="00291E3F"/>
    <w:rsid w:val="002A6C43"/>
    <w:rsid w:val="002D1DC5"/>
    <w:rsid w:val="003039E2"/>
    <w:rsid w:val="00334881"/>
    <w:rsid w:val="00360ED5"/>
    <w:rsid w:val="003A0C75"/>
    <w:rsid w:val="003F3438"/>
    <w:rsid w:val="003F7BA7"/>
    <w:rsid w:val="00454629"/>
    <w:rsid w:val="004B7D60"/>
    <w:rsid w:val="004D1C4F"/>
    <w:rsid w:val="004E1DC4"/>
    <w:rsid w:val="004E4E2D"/>
    <w:rsid w:val="00553828"/>
    <w:rsid w:val="00563026"/>
    <w:rsid w:val="005A4B40"/>
    <w:rsid w:val="00635CEF"/>
    <w:rsid w:val="006D547F"/>
    <w:rsid w:val="006E3E3C"/>
    <w:rsid w:val="006E41DD"/>
    <w:rsid w:val="006E586A"/>
    <w:rsid w:val="006F5480"/>
    <w:rsid w:val="00754E54"/>
    <w:rsid w:val="007622E2"/>
    <w:rsid w:val="007639F5"/>
    <w:rsid w:val="00784AA5"/>
    <w:rsid w:val="00796F1C"/>
    <w:rsid w:val="007A685C"/>
    <w:rsid w:val="007A6955"/>
    <w:rsid w:val="007F6F5C"/>
    <w:rsid w:val="00800C09"/>
    <w:rsid w:val="00824E5F"/>
    <w:rsid w:val="00826B3F"/>
    <w:rsid w:val="0083228B"/>
    <w:rsid w:val="008476BE"/>
    <w:rsid w:val="0085081B"/>
    <w:rsid w:val="0086065A"/>
    <w:rsid w:val="00861C08"/>
    <w:rsid w:val="00886EB3"/>
    <w:rsid w:val="00887762"/>
    <w:rsid w:val="00890F16"/>
    <w:rsid w:val="008A06C2"/>
    <w:rsid w:val="008A0B8E"/>
    <w:rsid w:val="008A7203"/>
    <w:rsid w:val="008D3766"/>
    <w:rsid w:val="008D4810"/>
    <w:rsid w:val="00903792"/>
    <w:rsid w:val="009154AB"/>
    <w:rsid w:val="00930F6C"/>
    <w:rsid w:val="00950B27"/>
    <w:rsid w:val="00956E6D"/>
    <w:rsid w:val="0097790A"/>
    <w:rsid w:val="00A14521"/>
    <w:rsid w:val="00A16AA2"/>
    <w:rsid w:val="00A40F7B"/>
    <w:rsid w:val="00A540ED"/>
    <w:rsid w:val="00A603F1"/>
    <w:rsid w:val="00AF27F6"/>
    <w:rsid w:val="00B10DF8"/>
    <w:rsid w:val="00B22038"/>
    <w:rsid w:val="00B52936"/>
    <w:rsid w:val="00BD0104"/>
    <w:rsid w:val="00C04E61"/>
    <w:rsid w:val="00C1123E"/>
    <w:rsid w:val="00C2095A"/>
    <w:rsid w:val="00C33517"/>
    <w:rsid w:val="00C763FF"/>
    <w:rsid w:val="00C81BFA"/>
    <w:rsid w:val="00CB0774"/>
    <w:rsid w:val="00CD51C5"/>
    <w:rsid w:val="00D163B0"/>
    <w:rsid w:val="00D30983"/>
    <w:rsid w:val="00D34CAC"/>
    <w:rsid w:val="00D93BAC"/>
    <w:rsid w:val="00DB5286"/>
    <w:rsid w:val="00DC1F78"/>
    <w:rsid w:val="00E042B7"/>
    <w:rsid w:val="00E2606C"/>
    <w:rsid w:val="00E86869"/>
    <w:rsid w:val="00E86E50"/>
    <w:rsid w:val="00E927A4"/>
    <w:rsid w:val="00E92E2F"/>
    <w:rsid w:val="00E97F87"/>
    <w:rsid w:val="00EF230F"/>
    <w:rsid w:val="00EF784D"/>
    <w:rsid w:val="00F34A98"/>
    <w:rsid w:val="00F62F6B"/>
    <w:rsid w:val="00F65997"/>
    <w:rsid w:val="00F827AC"/>
    <w:rsid w:val="00FB4B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E1DB9C1"/>
  <w15:chartTrackingRefBased/>
  <w15:docId w15:val="{F6EDCE8F-B24C-4CF9-8E2B-65F632A1B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B0774"/>
    <w:pPr>
      <w:spacing w:after="40" w:line="240" w:lineRule="auto"/>
      <w:jc w:val="both"/>
    </w:pPr>
    <w:rPr>
      <w:rFonts w:ascii="Arial" w:hAnsi="Arial"/>
    </w:rPr>
  </w:style>
  <w:style w:type="paragraph" w:styleId="Nadpis1">
    <w:name w:val="heading 1"/>
    <w:basedOn w:val="Normln"/>
    <w:next w:val="Normln"/>
    <w:link w:val="Nadpis1Char"/>
    <w:qFormat/>
    <w:rsid w:val="00CB0774"/>
    <w:pPr>
      <w:keepNext/>
      <w:keepLines/>
      <w:spacing w:before="240" w:after="0"/>
      <w:outlineLvl w:val="0"/>
    </w:pPr>
    <w:rPr>
      <w:rFonts w:eastAsiaTheme="majorEastAsia" w:cstheme="majorBidi"/>
      <w:b/>
      <w:i/>
      <w:color w:val="2F5496" w:themeColor="accent1" w:themeShade="BF"/>
      <w:sz w:val="28"/>
      <w:szCs w:val="32"/>
    </w:rPr>
  </w:style>
  <w:style w:type="paragraph" w:styleId="Nadpis2">
    <w:name w:val="heading 2"/>
    <w:basedOn w:val="Normln"/>
    <w:next w:val="Normln"/>
    <w:link w:val="Nadpis2Char"/>
    <w:unhideWhenUsed/>
    <w:qFormat/>
    <w:rsid w:val="00CB0774"/>
    <w:pPr>
      <w:keepNext/>
      <w:keepLines/>
      <w:spacing w:before="40" w:after="0"/>
      <w:outlineLvl w:val="1"/>
    </w:pPr>
    <w:rPr>
      <w:rFonts w:eastAsiaTheme="majorEastAsia" w:cstheme="majorBidi"/>
      <w:b/>
      <w:i/>
      <w:color w:val="2F5496" w:themeColor="accent1" w:themeShade="BF"/>
      <w:sz w:val="24"/>
      <w:szCs w:val="26"/>
    </w:rPr>
  </w:style>
  <w:style w:type="paragraph" w:styleId="Nadpis3">
    <w:name w:val="heading 3"/>
    <w:basedOn w:val="Normln"/>
    <w:next w:val="Normln"/>
    <w:link w:val="Nadpis3Char"/>
    <w:unhideWhenUsed/>
    <w:qFormat/>
    <w:rsid w:val="00077262"/>
    <w:pPr>
      <w:keepNext/>
      <w:keepLines/>
      <w:spacing w:before="40" w:after="0"/>
      <w:outlineLvl w:val="2"/>
    </w:pPr>
    <w:rPr>
      <w:rFonts w:eastAsiaTheme="majorEastAsia" w:cstheme="majorBidi"/>
      <w:b/>
      <w:i/>
      <w:color w:val="2F5496" w:themeColor="accent1" w:themeShade="BF"/>
      <w:szCs w:val="24"/>
    </w:rPr>
  </w:style>
  <w:style w:type="paragraph" w:styleId="Nadpis4">
    <w:name w:val="heading 4"/>
    <w:basedOn w:val="Normln"/>
    <w:next w:val="Normln"/>
    <w:link w:val="Nadpis4Char"/>
    <w:qFormat/>
    <w:rsid w:val="003F3438"/>
    <w:pPr>
      <w:keepNext/>
      <w:numPr>
        <w:ilvl w:val="3"/>
        <w:numId w:val="1"/>
      </w:numPr>
      <w:suppressAutoHyphens/>
      <w:spacing w:before="240" w:after="60"/>
      <w:jc w:val="left"/>
      <w:outlineLvl w:val="3"/>
    </w:pPr>
    <w:rPr>
      <w:rFonts w:ascii="Times New Roman" w:eastAsia="Times New Roman" w:hAnsi="Times New Roman" w:cs="Times New Roman"/>
      <w:b/>
      <w:bCs/>
      <w:sz w:val="28"/>
      <w:szCs w:val="28"/>
      <w:lang w:eastAsia="ar-SA"/>
    </w:rPr>
  </w:style>
  <w:style w:type="paragraph" w:styleId="Nadpis5">
    <w:name w:val="heading 5"/>
    <w:basedOn w:val="Normln"/>
    <w:next w:val="Normln"/>
    <w:link w:val="Nadpis5Char"/>
    <w:qFormat/>
    <w:rsid w:val="003F3438"/>
    <w:pPr>
      <w:suppressAutoHyphens/>
      <w:spacing w:before="240" w:after="60"/>
      <w:jc w:val="left"/>
      <w:outlineLvl w:val="4"/>
    </w:pPr>
    <w:rPr>
      <w:rFonts w:ascii="Times New Roman" w:eastAsia="Times New Roman" w:hAnsi="Times New Roman" w:cs="Times New Roman"/>
      <w:b/>
      <w:bCs/>
      <w:i/>
      <w:iCs/>
      <w:sz w:val="26"/>
      <w:szCs w:val="26"/>
      <w:lang w:eastAsia="ar-SA"/>
    </w:rPr>
  </w:style>
  <w:style w:type="paragraph" w:styleId="Nadpis6">
    <w:name w:val="heading 6"/>
    <w:basedOn w:val="Normln"/>
    <w:next w:val="Normln"/>
    <w:link w:val="Nadpis6Char"/>
    <w:qFormat/>
    <w:rsid w:val="003F3438"/>
    <w:pPr>
      <w:suppressAutoHyphens/>
      <w:spacing w:before="240" w:after="60"/>
      <w:jc w:val="left"/>
      <w:outlineLvl w:val="5"/>
    </w:pPr>
    <w:rPr>
      <w:rFonts w:ascii="Times New Roman" w:eastAsia="Times New Roman" w:hAnsi="Times New Roman" w:cs="Times New Roman"/>
      <w:b/>
      <w:bCs/>
      <w:lang w:eastAsia="ar-SA"/>
    </w:rPr>
  </w:style>
  <w:style w:type="paragraph" w:styleId="Nadpis7">
    <w:name w:val="heading 7"/>
    <w:basedOn w:val="Normln"/>
    <w:next w:val="Normln"/>
    <w:link w:val="Nadpis7Char"/>
    <w:qFormat/>
    <w:rsid w:val="003F3438"/>
    <w:pPr>
      <w:suppressAutoHyphens/>
      <w:spacing w:before="240" w:after="60"/>
      <w:jc w:val="left"/>
      <w:outlineLvl w:val="6"/>
    </w:pPr>
    <w:rPr>
      <w:rFonts w:ascii="Times New Roman" w:eastAsia="Times New Roman" w:hAnsi="Times New Roman" w:cs="Times New Roman"/>
      <w:sz w:val="24"/>
      <w:szCs w:val="24"/>
      <w:lang w:eastAsia="ar-SA"/>
    </w:rPr>
  </w:style>
  <w:style w:type="paragraph" w:styleId="Nadpis8">
    <w:name w:val="heading 8"/>
    <w:basedOn w:val="Normln"/>
    <w:next w:val="Normln"/>
    <w:link w:val="Nadpis8Char"/>
    <w:qFormat/>
    <w:rsid w:val="003F3438"/>
    <w:pPr>
      <w:tabs>
        <w:tab w:val="num" w:pos="5400"/>
      </w:tabs>
      <w:spacing w:after="0"/>
      <w:jc w:val="left"/>
      <w:outlineLvl w:val="7"/>
    </w:pPr>
    <w:rPr>
      <w:rFonts w:ascii="Times New Roman" w:eastAsia="Times New Roman" w:hAnsi="Times New Roman" w:cs="Times New Roman"/>
      <w:i/>
      <w:sz w:val="20"/>
      <w:szCs w:val="20"/>
      <w:lang w:val="x-none" w:eastAsia="x-none"/>
    </w:rPr>
  </w:style>
  <w:style w:type="paragraph" w:styleId="Nadpis9">
    <w:name w:val="heading 9"/>
    <w:aliases w:val="Normální_"/>
    <w:basedOn w:val="Normln"/>
    <w:next w:val="Normln"/>
    <w:link w:val="Nadpis9Char"/>
    <w:qFormat/>
    <w:rsid w:val="003F3438"/>
    <w:pPr>
      <w:tabs>
        <w:tab w:val="num" w:pos="6120"/>
      </w:tabs>
      <w:spacing w:after="0"/>
      <w:jc w:val="left"/>
      <w:outlineLvl w:val="8"/>
    </w:pPr>
    <w:rPr>
      <w:rFonts w:ascii="Times New Roman" w:eastAsia="Times New Roman" w:hAnsi="Times New Roman" w:cs="Times New Roman"/>
      <w:i/>
      <w:sz w:val="20"/>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B0774"/>
    <w:rPr>
      <w:rFonts w:ascii="Arial" w:eastAsiaTheme="majorEastAsia" w:hAnsi="Arial" w:cstheme="majorBidi"/>
      <w:b/>
      <w:i/>
      <w:color w:val="2F5496" w:themeColor="accent1" w:themeShade="BF"/>
      <w:sz w:val="28"/>
      <w:szCs w:val="32"/>
    </w:rPr>
  </w:style>
  <w:style w:type="character" w:customStyle="1" w:styleId="Nadpis2Char">
    <w:name w:val="Nadpis 2 Char"/>
    <w:basedOn w:val="Standardnpsmoodstavce"/>
    <w:link w:val="Nadpis2"/>
    <w:uiPriority w:val="9"/>
    <w:rsid w:val="00CB0774"/>
    <w:rPr>
      <w:rFonts w:ascii="Arial" w:eastAsiaTheme="majorEastAsia" w:hAnsi="Arial" w:cstheme="majorBidi"/>
      <w:b/>
      <w:i/>
      <w:color w:val="2F5496" w:themeColor="accent1" w:themeShade="BF"/>
      <w:sz w:val="24"/>
      <w:szCs w:val="26"/>
    </w:rPr>
  </w:style>
  <w:style w:type="paragraph" w:styleId="Nzev">
    <w:name w:val="Title"/>
    <w:aliases w:val="Nadpis 3 můj"/>
    <w:basedOn w:val="Normln"/>
    <w:next w:val="Normln"/>
    <w:link w:val="NzevChar"/>
    <w:uiPriority w:val="10"/>
    <w:qFormat/>
    <w:rsid w:val="00077262"/>
    <w:pPr>
      <w:spacing w:after="0"/>
      <w:contextualSpacing/>
    </w:pPr>
    <w:rPr>
      <w:rFonts w:eastAsiaTheme="majorEastAsia" w:cstheme="majorBidi"/>
      <w:b/>
      <w:i/>
      <w:color w:val="000000" w:themeColor="text1"/>
      <w:spacing w:val="-10"/>
      <w:kern w:val="28"/>
      <w:szCs w:val="56"/>
    </w:rPr>
  </w:style>
  <w:style w:type="character" w:customStyle="1" w:styleId="NzevChar">
    <w:name w:val="Název Char"/>
    <w:aliases w:val="Nadpis 3 můj Char"/>
    <w:basedOn w:val="Standardnpsmoodstavce"/>
    <w:link w:val="Nzev"/>
    <w:uiPriority w:val="10"/>
    <w:rsid w:val="00077262"/>
    <w:rPr>
      <w:rFonts w:ascii="Arial" w:eastAsiaTheme="majorEastAsia" w:hAnsi="Arial" w:cstheme="majorBidi"/>
      <w:b/>
      <w:i/>
      <w:color w:val="000000" w:themeColor="text1"/>
      <w:spacing w:val="-10"/>
      <w:kern w:val="28"/>
      <w:szCs w:val="56"/>
    </w:rPr>
  </w:style>
  <w:style w:type="character" w:customStyle="1" w:styleId="Nadpis3Char">
    <w:name w:val="Nadpis 3 Char"/>
    <w:basedOn w:val="Standardnpsmoodstavce"/>
    <w:link w:val="Nadpis3"/>
    <w:rsid w:val="00077262"/>
    <w:rPr>
      <w:rFonts w:ascii="Arial" w:eastAsiaTheme="majorEastAsia" w:hAnsi="Arial" w:cstheme="majorBidi"/>
      <w:b/>
      <w:i/>
      <w:color w:val="2F5496" w:themeColor="accent1" w:themeShade="BF"/>
      <w:szCs w:val="24"/>
    </w:rPr>
  </w:style>
  <w:style w:type="paragraph" w:styleId="Zhlav">
    <w:name w:val="header"/>
    <w:basedOn w:val="Normln"/>
    <w:link w:val="ZhlavChar"/>
    <w:rsid w:val="00CB0774"/>
    <w:pPr>
      <w:tabs>
        <w:tab w:val="center" w:pos="4536"/>
        <w:tab w:val="right" w:pos="9072"/>
      </w:tabs>
      <w:suppressAutoHyphens/>
      <w:spacing w:after="0"/>
    </w:pPr>
    <w:rPr>
      <w:rFonts w:eastAsia="Times New Roman" w:cs="Times New Roman"/>
      <w:sz w:val="20"/>
      <w:szCs w:val="24"/>
      <w:lang w:eastAsia="ar-SA"/>
    </w:rPr>
  </w:style>
  <w:style w:type="character" w:customStyle="1" w:styleId="ZhlavChar">
    <w:name w:val="Záhlaví Char"/>
    <w:basedOn w:val="Standardnpsmoodstavce"/>
    <w:link w:val="Zhlav"/>
    <w:rsid w:val="00CB0774"/>
    <w:rPr>
      <w:rFonts w:ascii="Arial" w:eastAsia="Times New Roman" w:hAnsi="Arial" w:cs="Times New Roman"/>
      <w:sz w:val="20"/>
      <w:szCs w:val="24"/>
      <w:lang w:eastAsia="ar-SA"/>
    </w:rPr>
  </w:style>
  <w:style w:type="paragraph" w:customStyle="1" w:styleId="Podpis-jmno">
    <w:name w:val="Podpis - jméno"/>
    <w:basedOn w:val="Podpis"/>
    <w:next w:val="Normln"/>
    <w:rsid w:val="00CB0774"/>
    <w:pPr>
      <w:keepNext/>
      <w:keepLines/>
      <w:suppressAutoHyphens/>
      <w:spacing w:before="660" w:line="240" w:lineRule="atLeast"/>
      <w:ind w:left="0"/>
    </w:pPr>
    <w:rPr>
      <w:rFonts w:ascii="Times New Roman" w:eastAsia="Times New Roman" w:hAnsi="Times New Roman" w:cs="Times New Roman"/>
      <w:szCs w:val="20"/>
      <w:lang w:eastAsia="ar-SA"/>
    </w:rPr>
  </w:style>
  <w:style w:type="paragraph" w:styleId="Podpis">
    <w:name w:val="Signature"/>
    <w:basedOn w:val="Normln"/>
    <w:link w:val="PodpisChar"/>
    <w:uiPriority w:val="99"/>
    <w:semiHidden/>
    <w:unhideWhenUsed/>
    <w:rsid w:val="00CB0774"/>
    <w:pPr>
      <w:spacing w:after="0"/>
      <w:ind w:left="4252"/>
    </w:pPr>
  </w:style>
  <w:style w:type="character" w:customStyle="1" w:styleId="PodpisChar">
    <w:name w:val="Podpis Char"/>
    <w:basedOn w:val="Standardnpsmoodstavce"/>
    <w:link w:val="Podpis"/>
    <w:uiPriority w:val="99"/>
    <w:semiHidden/>
    <w:rsid w:val="00CB0774"/>
    <w:rPr>
      <w:rFonts w:ascii="Arial" w:hAnsi="Arial"/>
    </w:rPr>
  </w:style>
  <w:style w:type="paragraph" w:styleId="Zkladntext">
    <w:name w:val="Body Text"/>
    <w:basedOn w:val="Normln"/>
    <w:link w:val="ZkladntextChar"/>
    <w:rsid w:val="00077262"/>
    <w:pPr>
      <w:suppressAutoHyphens/>
      <w:spacing w:after="0"/>
      <w:jc w:val="left"/>
    </w:pPr>
    <w:rPr>
      <w:rFonts w:eastAsia="Times New Roman" w:cs="Times New Roman"/>
      <w:szCs w:val="24"/>
      <w:lang w:eastAsia="ar-SA"/>
    </w:rPr>
  </w:style>
  <w:style w:type="character" w:customStyle="1" w:styleId="ZkladntextChar">
    <w:name w:val="Základní text Char"/>
    <w:basedOn w:val="Standardnpsmoodstavce"/>
    <w:link w:val="Zkladntext"/>
    <w:rsid w:val="00077262"/>
    <w:rPr>
      <w:rFonts w:ascii="Arial" w:eastAsia="Times New Roman" w:hAnsi="Arial" w:cs="Times New Roman"/>
      <w:szCs w:val="24"/>
      <w:lang w:eastAsia="ar-SA"/>
    </w:rPr>
  </w:style>
  <w:style w:type="paragraph" w:customStyle="1" w:styleId="Nadpis10">
    <w:name w:val="Nadpis_1"/>
    <w:basedOn w:val="Normln"/>
    <w:rsid w:val="00077262"/>
    <w:pPr>
      <w:spacing w:after="0"/>
      <w:ind w:right="-12"/>
    </w:pPr>
    <w:rPr>
      <w:rFonts w:eastAsia="Times New Roman" w:cs="Arial"/>
      <w:b/>
      <w:bCs/>
      <w:iCs/>
      <w:caps/>
      <w:sz w:val="28"/>
      <w:szCs w:val="28"/>
      <w:u w:val="single"/>
      <w:lang w:eastAsia="ar-SA"/>
    </w:rPr>
  </w:style>
  <w:style w:type="paragraph" w:customStyle="1" w:styleId="NADPISB">
    <w:name w:val="NADPIS_B"/>
    <w:basedOn w:val="Normln"/>
    <w:rsid w:val="00077262"/>
    <w:pPr>
      <w:tabs>
        <w:tab w:val="left" w:pos="284"/>
      </w:tabs>
      <w:spacing w:after="0"/>
      <w:ind w:right="-12"/>
    </w:pPr>
    <w:rPr>
      <w:rFonts w:eastAsia="Times New Roman" w:cs="Arial"/>
      <w:b/>
      <w:i/>
      <w:iCs/>
      <w:lang w:eastAsia="ar-SA"/>
    </w:rPr>
  </w:style>
  <w:style w:type="paragraph" w:styleId="Zpat">
    <w:name w:val="footer"/>
    <w:basedOn w:val="Normln"/>
    <w:link w:val="ZpatChar"/>
    <w:unhideWhenUsed/>
    <w:rsid w:val="00077262"/>
    <w:pPr>
      <w:tabs>
        <w:tab w:val="center" w:pos="4536"/>
        <w:tab w:val="right" w:pos="9072"/>
      </w:tabs>
      <w:spacing w:after="0"/>
    </w:pPr>
  </w:style>
  <w:style w:type="character" w:customStyle="1" w:styleId="ZpatChar">
    <w:name w:val="Zápatí Char"/>
    <w:basedOn w:val="Standardnpsmoodstavce"/>
    <w:link w:val="Zpat"/>
    <w:rsid w:val="00077262"/>
    <w:rPr>
      <w:rFonts w:ascii="Arial" w:hAnsi="Arial"/>
    </w:rPr>
  </w:style>
  <w:style w:type="paragraph" w:styleId="Nadpisobsahu">
    <w:name w:val="TOC Heading"/>
    <w:basedOn w:val="Nadpis1"/>
    <w:next w:val="Normln"/>
    <w:uiPriority w:val="39"/>
    <w:unhideWhenUsed/>
    <w:qFormat/>
    <w:rsid w:val="009154AB"/>
    <w:pPr>
      <w:spacing w:line="259" w:lineRule="auto"/>
      <w:jc w:val="left"/>
      <w:outlineLvl w:val="9"/>
    </w:pPr>
    <w:rPr>
      <w:rFonts w:asciiTheme="majorHAnsi" w:hAnsiTheme="majorHAnsi"/>
      <w:b w:val="0"/>
      <w:i w:val="0"/>
      <w:sz w:val="32"/>
      <w:lang w:eastAsia="cs-CZ"/>
    </w:rPr>
  </w:style>
  <w:style w:type="paragraph" w:styleId="Obsah3">
    <w:name w:val="toc 3"/>
    <w:basedOn w:val="Normln"/>
    <w:next w:val="Normln"/>
    <w:autoRedefine/>
    <w:uiPriority w:val="39"/>
    <w:unhideWhenUsed/>
    <w:rsid w:val="009154AB"/>
    <w:pPr>
      <w:spacing w:after="100"/>
      <w:ind w:left="440"/>
    </w:pPr>
  </w:style>
  <w:style w:type="paragraph" w:styleId="Obsah1">
    <w:name w:val="toc 1"/>
    <w:basedOn w:val="Normln"/>
    <w:next w:val="Normln"/>
    <w:autoRedefine/>
    <w:uiPriority w:val="39"/>
    <w:unhideWhenUsed/>
    <w:rsid w:val="009154AB"/>
    <w:pPr>
      <w:spacing w:after="100"/>
    </w:pPr>
  </w:style>
  <w:style w:type="paragraph" w:styleId="Obsah2">
    <w:name w:val="toc 2"/>
    <w:basedOn w:val="Normln"/>
    <w:next w:val="Normln"/>
    <w:autoRedefine/>
    <w:uiPriority w:val="39"/>
    <w:unhideWhenUsed/>
    <w:rsid w:val="009154AB"/>
    <w:pPr>
      <w:spacing w:after="100"/>
      <w:ind w:left="220"/>
    </w:pPr>
  </w:style>
  <w:style w:type="character" w:styleId="Hypertextovodkaz">
    <w:name w:val="Hyperlink"/>
    <w:basedOn w:val="Standardnpsmoodstavce"/>
    <w:uiPriority w:val="99"/>
    <w:unhideWhenUsed/>
    <w:rsid w:val="009154AB"/>
    <w:rPr>
      <w:color w:val="0563C1" w:themeColor="hyperlink"/>
      <w:u w:val="single"/>
    </w:rPr>
  </w:style>
  <w:style w:type="character" w:styleId="slostrnky">
    <w:name w:val="page number"/>
    <w:basedOn w:val="Standardnpsmoodstavce"/>
    <w:rsid w:val="00105DA2"/>
  </w:style>
  <w:style w:type="character" w:customStyle="1" w:styleId="Nadpis4Char">
    <w:name w:val="Nadpis 4 Char"/>
    <w:basedOn w:val="Standardnpsmoodstavce"/>
    <w:link w:val="Nadpis4"/>
    <w:rsid w:val="003F3438"/>
    <w:rPr>
      <w:rFonts w:ascii="Times New Roman" w:eastAsia="Times New Roman" w:hAnsi="Times New Roman" w:cs="Times New Roman"/>
      <w:b/>
      <w:bCs/>
      <w:sz w:val="28"/>
      <w:szCs w:val="28"/>
      <w:lang w:eastAsia="ar-SA"/>
    </w:rPr>
  </w:style>
  <w:style w:type="character" w:customStyle="1" w:styleId="Nadpis5Char">
    <w:name w:val="Nadpis 5 Char"/>
    <w:basedOn w:val="Standardnpsmoodstavce"/>
    <w:link w:val="Nadpis5"/>
    <w:rsid w:val="003F3438"/>
    <w:rPr>
      <w:rFonts w:ascii="Times New Roman" w:eastAsia="Times New Roman" w:hAnsi="Times New Roman" w:cs="Times New Roman"/>
      <w:b/>
      <w:bCs/>
      <w:i/>
      <w:iCs/>
      <w:sz w:val="26"/>
      <w:szCs w:val="26"/>
      <w:lang w:eastAsia="ar-SA"/>
    </w:rPr>
  </w:style>
  <w:style w:type="character" w:customStyle="1" w:styleId="Nadpis6Char">
    <w:name w:val="Nadpis 6 Char"/>
    <w:basedOn w:val="Standardnpsmoodstavce"/>
    <w:link w:val="Nadpis6"/>
    <w:rsid w:val="003F3438"/>
    <w:rPr>
      <w:rFonts w:ascii="Times New Roman" w:eastAsia="Times New Roman" w:hAnsi="Times New Roman" w:cs="Times New Roman"/>
      <w:b/>
      <w:bCs/>
      <w:lang w:eastAsia="ar-SA"/>
    </w:rPr>
  </w:style>
  <w:style w:type="character" w:customStyle="1" w:styleId="Nadpis7Char">
    <w:name w:val="Nadpis 7 Char"/>
    <w:basedOn w:val="Standardnpsmoodstavce"/>
    <w:link w:val="Nadpis7"/>
    <w:rsid w:val="003F3438"/>
    <w:rPr>
      <w:rFonts w:ascii="Times New Roman" w:eastAsia="Times New Roman" w:hAnsi="Times New Roman" w:cs="Times New Roman"/>
      <w:sz w:val="24"/>
      <w:szCs w:val="24"/>
      <w:lang w:eastAsia="ar-SA"/>
    </w:rPr>
  </w:style>
  <w:style w:type="character" w:customStyle="1" w:styleId="Nadpis8Char">
    <w:name w:val="Nadpis 8 Char"/>
    <w:basedOn w:val="Standardnpsmoodstavce"/>
    <w:link w:val="Nadpis8"/>
    <w:rsid w:val="003F3438"/>
    <w:rPr>
      <w:rFonts w:ascii="Times New Roman" w:eastAsia="Times New Roman" w:hAnsi="Times New Roman" w:cs="Times New Roman"/>
      <w:i/>
      <w:sz w:val="20"/>
      <w:szCs w:val="20"/>
      <w:lang w:val="x-none" w:eastAsia="x-none"/>
    </w:rPr>
  </w:style>
  <w:style w:type="character" w:customStyle="1" w:styleId="Nadpis9Char">
    <w:name w:val="Nadpis 9 Char"/>
    <w:aliases w:val="Normální_ Char"/>
    <w:basedOn w:val="Standardnpsmoodstavce"/>
    <w:link w:val="Nadpis9"/>
    <w:rsid w:val="003F3438"/>
    <w:rPr>
      <w:rFonts w:ascii="Times New Roman" w:eastAsia="Times New Roman" w:hAnsi="Times New Roman" w:cs="Times New Roman"/>
      <w:i/>
      <w:sz w:val="20"/>
      <w:szCs w:val="20"/>
      <w:lang w:val="x-none" w:eastAsia="x-none"/>
    </w:rPr>
  </w:style>
  <w:style w:type="character" w:customStyle="1" w:styleId="WW8Num2z0">
    <w:name w:val="WW8Num2z0"/>
    <w:rsid w:val="003F3438"/>
    <w:rPr>
      <w:rFonts w:ascii="Symbol" w:hAnsi="Symbol" w:cs="OpenSymbol"/>
    </w:rPr>
  </w:style>
  <w:style w:type="character" w:customStyle="1" w:styleId="WW8Num4z0">
    <w:name w:val="WW8Num4z0"/>
    <w:rsid w:val="003F3438"/>
    <w:rPr>
      <w:rFonts w:ascii="Wingdings" w:hAnsi="Wingdings"/>
    </w:rPr>
  </w:style>
  <w:style w:type="character" w:customStyle="1" w:styleId="Absatz-Standardschriftart">
    <w:name w:val="Absatz-Standardschriftart"/>
    <w:rsid w:val="003F3438"/>
  </w:style>
  <w:style w:type="character" w:customStyle="1" w:styleId="WW-Absatz-Standardschriftart">
    <w:name w:val="WW-Absatz-Standardschriftart"/>
    <w:rsid w:val="003F3438"/>
  </w:style>
  <w:style w:type="character" w:customStyle="1" w:styleId="WW-Absatz-Standardschriftart1">
    <w:name w:val="WW-Absatz-Standardschriftart1"/>
    <w:rsid w:val="003F3438"/>
  </w:style>
  <w:style w:type="character" w:customStyle="1" w:styleId="WW-Absatz-Standardschriftart11">
    <w:name w:val="WW-Absatz-Standardschriftart11"/>
    <w:rsid w:val="003F3438"/>
  </w:style>
  <w:style w:type="character" w:customStyle="1" w:styleId="WW-Absatz-Standardschriftart111">
    <w:name w:val="WW-Absatz-Standardschriftart111"/>
    <w:rsid w:val="003F3438"/>
  </w:style>
  <w:style w:type="character" w:customStyle="1" w:styleId="WW-Absatz-Standardschriftart1111">
    <w:name w:val="WW-Absatz-Standardschriftart1111"/>
    <w:rsid w:val="003F3438"/>
  </w:style>
  <w:style w:type="character" w:customStyle="1" w:styleId="WW-Absatz-Standardschriftart11111">
    <w:name w:val="WW-Absatz-Standardschriftart11111"/>
    <w:rsid w:val="003F3438"/>
  </w:style>
  <w:style w:type="character" w:customStyle="1" w:styleId="WW-Absatz-Standardschriftart111111">
    <w:name w:val="WW-Absatz-Standardschriftart111111"/>
    <w:rsid w:val="003F3438"/>
  </w:style>
  <w:style w:type="character" w:customStyle="1" w:styleId="WW-Absatz-Standardschriftart1111111">
    <w:name w:val="WW-Absatz-Standardschriftart1111111"/>
    <w:rsid w:val="003F3438"/>
  </w:style>
  <w:style w:type="character" w:customStyle="1" w:styleId="WW-Absatz-Standardschriftart11111111">
    <w:name w:val="WW-Absatz-Standardschriftart11111111"/>
    <w:rsid w:val="003F3438"/>
  </w:style>
  <w:style w:type="character" w:customStyle="1" w:styleId="WW-Absatz-Standardschriftart111111111">
    <w:name w:val="WW-Absatz-Standardschriftart111111111"/>
    <w:rsid w:val="003F3438"/>
  </w:style>
  <w:style w:type="character" w:customStyle="1" w:styleId="WW-Absatz-Standardschriftart1111111111">
    <w:name w:val="WW-Absatz-Standardschriftart1111111111"/>
    <w:rsid w:val="003F3438"/>
  </w:style>
  <w:style w:type="character" w:customStyle="1" w:styleId="WW-Absatz-Standardschriftart11111111111">
    <w:name w:val="WW-Absatz-Standardschriftart11111111111"/>
    <w:rsid w:val="003F3438"/>
  </w:style>
  <w:style w:type="character" w:customStyle="1" w:styleId="WW-Absatz-Standardschriftart111111111111">
    <w:name w:val="WW-Absatz-Standardschriftart111111111111"/>
    <w:rsid w:val="003F3438"/>
  </w:style>
  <w:style w:type="character" w:customStyle="1" w:styleId="WW-Absatz-Standardschriftart1111111111111">
    <w:name w:val="WW-Absatz-Standardschriftart1111111111111"/>
    <w:rsid w:val="003F3438"/>
  </w:style>
  <w:style w:type="character" w:customStyle="1" w:styleId="Standardnpsmoodstavce8">
    <w:name w:val="Standardní písmo odstavce8"/>
    <w:rsid w:val="003F3438"/>
  </w:style>
  <w:style w:type="character" w:customStyle="1" w:styleId="WW-Absatz-Standardschriftart11111111111111">
    <w:name w:val="WW-Absatz-Standardschriftart11111111111111"/>
    <w:rsid w:val="003F3438"/>
  </w:style>
  <w:style w:type="character" w:customStyle="1" w:styleId="WW-Absatz-Standardschriftart111111111111111">
    <w:name w:val="WW-Absatz-Standardschriftart111111111111111"/>
    <w:rsid w:val="003F3438"/>
  </w:style>
  <w:style w:type="character" w:customStyle="1" w:styleId="WW-Absatz-Standardschriftart1111111111111111">
    <w:name w:val="WW-Absatz-Standardschriftart1111111111111111"/>
    <w:rsid w:val="003F3438"/>
  </w:style>
  <w:style w:type="character" w:customStyle="1" w:styleId="WW-Absatz-Standardschriftart11111111111111111">
    <w:name w:val="WW-Absatz-Standardschriftart11111111111111111"/>
    <w:rsid w:val="003F3438"/>
  </w:style>
  <w:style w:type="character" w:customStyle="1" w:styleId="WW-Absatz-Standardschriftart111111111111111111">
    <w:name w:val="WW-Absatz-Standardschriftart111111111111111111"/>
    <w:rsid w:val="003F3438"/>
  </w:style>
  <w:style w:type="character" w:customStyle="1" w:styleId="WW-Absatz-Standardschriftart1111111111111111111">
    <w:name w:val="WW-Absatz-Standardschriftart1111111111111111111"/>
    <w:rsid w:val="003F3438"/>
  </w:style>
  <w:style w:type="character" w:customStyle="1" w:styleId="WW-Absatz-Standardschriftart11111111111111111111">
    <w:name w:val="WW-Absatz-Standardschriftart11111111111111111111"/>
    <w:rsid w:val="003F3438"/>
  </w:style>
  <w:style w:type="character" w:customStyle="1" w:styleId="Standardnpsmoodstavce7">
    <w:name w:val="Standardní písmo odstavce7"/>
    <w:rsid w:val="003F3438"/>
  </w:style>
  <w:style w:type="character" w:customStyle="1" w:styleId="WW-Absatz-Standardschriftart111111111111111111111">
    <w:name w:val="WW-Absatz-Standardschriftart111111111111111111111"/>
    <w:rsid w:val="003F3438"/>
  </w:style>
  <w:style w:type="character" w:customStyle="1" w:styleId="WW8Num5z0">
    <w:name w:val="WW8Num5z0"/>
    <w:rsid w:val="003F3438"/>
    <w:rPr>
      <w:rFonts w:ascii="Wingdings" w:hAnsi="Wingdings"/>
    </w:rPr>
  </w:style>
  <w:style w:type="character" w:customStyle="1" w:styleId="WW-Absatz-Standardschriftart1111111111111111111111">
    <w:name w:val="WW-Absatz-Standardschriftart1111111111111111111111"/>
    <w:rsid w:val="003F3438"/>
  </w:style>
  <w:style w:type="character" w:customStyle="1" w:styleId="WW-Absatz-Standardschriftart11111111111111111111111">
    <w:name w:val="WW-Absatz-Standardschriftart11111111111111111111111"/>
    <w:rsid w:val="003F3438"/>
  </w:style>
  <w:style w:type="character" w:customStyle="1" w:styleId="WW-Absatz-Standardschriftart111111111111111111111111">
    <w:name w:val="WW-Absatz-Standardschriftart111111111111111111111111"/>
    <w:rsid w:val="003F3438"/>
  </w:style>
  <w:style w:type="character" w:customStyle="1" w:styleId="WW-Absatz-Standardschriftart1111111111111111111111111">
    <w:name w:val="WW-Absatz-Standardschriftart1111111111111111111111111"/>
    <w:rsid w:val="003F3438"/>
  </w:style>
  <w:style w:type="character" w:customStyle="1" w:styleId="WW-Absatz-Standardschriftart11111111111111111111111111">
    <w:name w:val="WW-Absatz-Standardschriftart11111111111111111111111111"/>
    <w:rsid w:val="003F3438"/>
  </w:style>
  <w:style w:type="character" w:customStyle="1" w:styleId="Standardnpsmoodstavce6">
    <w:name w:val="Standardní písmo odstavce6"/>
    <w:rsid w:val="003F3438"/>
  </w:style>
  <w:style w:type="character" w:customStyle="1" w:styleId="WW-Absatz-Standardschriftart111111111111111111111111111">
    <w:name w:val="WW-Absatz-Standardschriftart111111111111111111111111111"/>
    <w:rsid w:val="003F3438"/>
  </w:style>
  <w:style w:type="character" w:customStyle="1" w:styleId="WW-Absatz-Standardschriftart1111111111111111111111111111">
    <w:name w:val="WW-Absatz-Standardschriftart1111111111111111111111111111"/>
    <w:rsid w:val="003F3438"/>
  </w:style>
  <w:style w:type="character" w:customStyle="1" w:styleId="WW-Absatz-Standardschriftart11111111111111111111111111111">
    <w:name w:val="WW-Absatz-Standardschriftart11111111111111111111111111111"/>
    <w:rsid w:val="003F3438"/>
  </w:style>
  <w:style w:type="character" w:customStyle="1" w:styleId="WW-Absatz-Standardschriftart111111111111111111111111111111">
    <w:name w:val="WW-Absatz-Standardschriftart111111111111111111111111111111"/>
    <w:rsid w:val="003F3438"/>
  </w:style>
  <w:style w:type="character" w:customStyle="1" w:styleId="WW-Absatz-Standardschriftart1111111111111111111111111111111">
    <w:name w:val="WW-Absatz-Standardschriftart1111111111111111111111111111111"/>
    <w:rsid w:val="003F3438"/>
  </w:style>
  <w:style w:type="character" w:customStyle="1" w:styleId="WW-Absatz-Standardschriftart11111111111111111111111111111111">
    <w:name w:val="WW-Absatz-Standardschriftart11111111111111111111111111111111"/>
    <w:rsid w:val="003F3438"/>
  </w:style>
  <w:style w:type="character" w:customStyle="1" w:styleId="WW-Absatz-Standardschriftart111111111111111111111111111111111">
    <w:name w:val="WW-Absatz-Standardschriftart111111111111111111111111111111111"/>
    <w:rsid w:val="003F3438"/>
  </w:style>
  <w:style w:type="character" w:customStyle="1" w:styleId="WW8Num6z0">
    <w:name w:val="WW8Num6z0"/>
    <w:rsid w:val="003F3438"/>
    <w:rPr>
      <w:rFonts w:ascii="Arial" w:eastAsia="Times New Roman" w:hAnsi="Arial" w:cs="Arial"/>
    </w:rPr>
  </w:style>
  <w:style w:type="character" w:customStyle="1" w:styleId="WW-Absatz-Standardschriftart1111111111111111111111111111111111">
    <w:name w:val="WW-Absatz-Standardschriftart1111111111111111111111111111111111"/>
    <w:rsid w:val="003F3438"/>
  </w:style>
  <w:style w:type="character" w:customStyle="1" w:styleId="WW8Num7z0">
    <w:name w:val="WW8Num7z0"/>
    <w:rsid w:val="003F3438"/>
    <w:rPr>
      <w:rFonts w:ascii="Arial" w:eastAsia="Times New Roman" w:hAnsi="Arial" w:cs="Arial"/>
    </w:rPr>
  </w:style>
  <w:style w:type="character" w:customStyle="1" w:styleId="Standardnpsmoodstavce5">
    <w:name w:val="Standardní písmo odstavce5"/>
    <w:rsid w:val="003F3438"/>
  </w:style>
  <w:style w:type="character" w:customStyle="1" w:styleId="WW-Absatz-Standardschriftart11111111111111111111111111111111111">
    <w:name w:val="WW-Absatz-Standardschriftart11111111111111111111111111111111111"/>
    <w:rsid w:val="003F3438"/>
  </w:style>
  <w:style w:type="character" w:customStyle="1" w:styleId="WW-Absatz-Standardschriftart111111111111111111111111111111111111">
    <w:name w:val="WW-Absatz-Standardschriftart111111111111111111111111111111111111"/>
    <w:rsid w:val="003F3438"/>
  </w:style>
  <w:style w:type="character" w:customStyle="1" w:styleId="Standardnpsmoodstavce4">
    <w:name w:val="Standardní písmo odstavce4"/>
    <w:rsid w:val="003F3438"/>
  </w:style>
  <w:style w:type="character" w:customStyle="1" w:styleId="WW-Absatz-Standardschriftart1111111111111111111111111111111111111">
    <w:name w:val="WW-Absatz-Standardschriftart1111111111111111111111111111111111111"/>
    <w:rsid w:val="003F3438"/>
  </w:style>
  <w:style w:type="character" w:customStyle="1" w:styleId="WW-Absatz-Standardschriftart11111111111111111111111111111111111111">
    <w:name w:val="WW-Absatz-Standardschriftart11111111111111111111111111111111111111"/>
    <w:rsid w:val="003F3438"/>
  </w:style>
  <w:style w:type="character" w:customStyle="1" w:styleId="Standardnpsmoodstavce3">
    <w:name w:val="Standardní písmo odstavce3"/>
    <w:rsid w:val="003F3438"/>
  </w:style>
  <w:style w:type="character" w:customStyle="1" w:styleId="WW-Absatz-Standardschriftart111111111111111111111111111111111111111">
    <w:name w:val="WW-Absatz-Standardschriftart111111111111111111111111111111111111111"/>
    <w:rsid w:val="003F3438"/>
  </w:style>
  <w:style w:type="character" w:customStyle="1" w:styleId="WW-Absatz-Standardschriftart1111111111111111111111111111111111111111">
    <w:name w:val="WW-Absatz-Standardschriftart1111111111111111111111111111111111111111"/>
    <w:rsid w:val="003F3438"/>
  </w:style>
  <w:style w:type="character" w:customStyle="1" w:styleId="WW-Absatz-Standardschriftart11111111111111111111111111111111111111111">
    <w:name w:val="WW-Absatz-Standardschriftart11111111111111111111111111111111111111111"/>
    <w:rsid w:val="003F3438"/>
  </w:style>
  <w:style w:type="character" w:customStyle="1" w:styleId="WW-Absatz-Standardschriftart111111111111111111111111111111111111111111">
    <w:name w:val="WW-Absatz-Standardschriftart111111111111111111111111111111111111111111"/>
    <w:rsid w:val="003F3438"/>
  </w:style>
  <w:style w:type="character" w:customStyle="1" w:styleId="WW-Absatz-Standardschriftart1111111111111111111111111111111111111111111">
    <w:name w:val="WW-Absatz-Standardschriftart1111111111111111111111111111111111111111111"/>
    <w:rsid w:val="003F3438"/>
  </w:style>
  <w:style w:type="character" w:customStyle="1" w:styleId="WW-Absatz-Standardschriftart11111111111111111111111111111111111111111111">
    <w:name w:val="WW-Absatz-Standardschriftart11111111111111111111111111111111111111111111"/>
    <w:rsid w:val="003F3438"/>
  </w:style>
  <w:style w:type="character" w:customStyle="1" w:styleId="WW-Absatz-Standardschriftart111111111111111111111111111111111111111111111">
    <w:name w:val="WW-Absatz-Standardschriftart111111111111111111111111111111111111111111111"/>
    <w:rsid w:val="003F3438"/>
  </w:style>
  <w:style w:type="character" w:customStyle="1" w:styleId="WW8Num5z1">
    <w:name w:val="WW8Num5z1"/>
    <w:rsid w:val="003F3438"/>
    <w:rPr>
      <w:rFonts w:ascii="OpenSymbol" w:hAnsi="OpenSymbol" w:cs="OpenSymbol"/>
    </w:rPr>
  </w:style>
  <w:style w:type="character" w:customStyle="1" w:styleId="WW8Num5z2">
    <w:name w:val="WW8Num5z2"/>
    <w:rsid w:val="003F3438"/>
    <w:rPr>
      <w:rFonts w:ascii="Wingdings" w:hAnsi="Wingdings"/>
    </w:rPr>
  </w:style>
  <w:style w:type="character" w:customStyle="1" w:styleId="WW8Num5z3">
    <w:name w:val="WW8Num5z3"/>
    <w:rsid w:val="003F3438"/>
    <w:rPr>
      <w:rFonts w:ascii="Symbol" w:hAnsi="Symbol" w:cs="OpenSymbol"/>
    </w:rPr>
  </w:style>
  <w:style w:type="character" w:customStyle="1" w:styleId="WW8Num6z1">
    <w:name w:val="WW8Num6z1"/>
    <w:rsid w:val="003F3438"/>
    <w:rPr>
      <w:rFonts w:ascii="Courier New" w:hAnsi="Courier New" w:cs="Courier New"/>
    </w:rPr>
  </w:style>
  <w:style w:type="character" w:customStyle="1" w:styleId="WW8Num6z2">
    <w:name w:val="WW8Num6z2"/>
    <w:rsid w:val="003F3438"/>
    <w:rPr>
      <w:rFonts w:ascii="Wingdings" w:hAnsi="Wingdings"/>
    </w:rPr>
  </w:style>
  <w:style w:type="character" w:customStyle="1" w:styleId="WW8Num6z3">
    <w:name w:val="WW8Num6z3"/>
    <w:rsid w:val="003F3438"/>
    <w:rPr>
      <w:rFonts w:ascii="Symbol" w:hAnsi="Symbol"/>
    </w:rPr>
  </w:style>
  <w:style w:type="character" w:customStyle="1" w:styleId="WW8Num7z1">
    <w:name w:val="WW8Num7z1"/>
    <w:rsid w:val="003F3438"/>
    <w:rPr>
      <w:rFonts w:ascii="Courier New" w:hAnsi="Courier New" w:cs="Courier New"/>
    </w:rPr>
  </w:style>
  <w:style w:type="character" w:customStyle="1" w:styleId="WW8Num7z2">
    <w:name w:val="WW8Num7z2"/>
    <w:rsid w:val="003F3438"/>
    <w:rPr>
      <w:rFonts w:ascii="Wingdings" w:hAnsi="Wingdings"/>
    </w:rPr>
  </w:style>
  <w:style w:type="character" w:customStyle="1" w:styleId="WW8Num7z3">
    <w:name w:val="WW8Num7z3"/>
    <w:rsid w:val="003F3438"/>
    <w:rPr>
      <w:rFonts w:ascii="Symbol" w:hAnsi="Symbol"/>
    </w:rPr>
  </w:style>
  <w:style w:type="character" w:customStyle="1" w:styleId="Standardnpsmoodstavce2">
    <w:name w:val="Standardní písmo odstavce2"/>
    <w:rsid w:val="003F3438"/>
  </w:style>
  <w:style w:type="character" w:customStyle="1" w:styleId="WW-Absatz-Standardschriftart1111111111111111111111111111111111111111111111">
    <w:name w:val="WW-Absatz-Standardschriftart1111111111111111111111111111111111111111111111"/>
    <w:rsid w:val="003F3438"/>
  </w:style>
  <w:style w:type="character" w:customStyle="1" w:styleId="WW-Absatz-Standardschriftart11111111111111111111111111111111111111111111111">
    <w:name w:val="WW-Absatz-Standardschriftart11111111111111111111111111111111111111111111111"/>
    <w:rsid w:val="003F3438"/>
  </w:style>
  <w:style w:type="character" w:customStyle="1" w:styleId="WW-Absatz-Standardschriftart111111111111111111111111111111111111111111111111">
    <w:name w:val="WW-Absatz-Standardschriftart111111111111111111111111111111111111111111111111"/>
    <w:rsid w:val="003F3438"/>
  </w:style>
  <w:style w:type="character" w:customStyle="1" w:styleId="WW-Absatz-Standardschriftart1111111111111111111111111111111111111111111111111">
    <w:name w:val="WW-Absatz-Standardschriftart1111111111111111111111111111111111111111111111111"/>
    <w:rsid w:val="003F3438"/>
  </w:style>
  <w:style w:type="character" w:customStyle="1" w:styleId="WW8Num4z1">
    <w:name w:val="WW8Num4z1"/>
    <w:rsid w:val="003F3438"/>
    <w:rPr>
      <w:rFonts w:ascii="OpenSymbol" w:hAnsi="OpenSymbol" w:cs="OpenSymbol"/>
    </w:rPr>
  </w:style>
  <w:style w:type="character" w:customStyle="1" w:styleId="WW8Num4z3">
    <w:name w:val="WW8Num4z3"/>
    <w:rsid w:val="003F3438"/>
    <w:rPr>
      <w:rFonts w:ascii="Symbol" w:hAnsi="Symbol" w:cs="OpenSymbol"/>
    </w:rPr>
  </w:style>
  <w:style w:type="character" w:customStyle="1" w:styleId="Standardnpsmoodstavce1">
    <w:name w:val="Standardní písmo odstavce1"/>
    <w:rsid w:val="003F3438"/>
  </w:style>
  <w:style w:type="character" w:customStyle="1" w:styleId="Odkaznapoznmkupodiarou">
    <w:name w:val="Odkaz na poznámku pod čiarou"/>
    <w:rsid w:val="003F3438"/>
    <w:rPr>
      <w:vertAlign w:val="superscript"/>
    </w:rPr>
  </w:style>
  <w:style w:type="character" w:customStyle="1" w:styleId="Znakypropoznmkupodarou">
    <w:name w:val="Znaky pro poznámku pod čarou"/>
    <w:rsid w:val="003F3438"/>
  </w:style>
  <w:style w:type="character" w:customStyle="1" w:styleId="Znakapoznpodarou1">
    <w:name w:val="Značka pozn. pod čarou1"/>
    <w:rsid w:val="003F3438"/>
    <w:rPr>
      <w:vertAlign w:val="superscript"/>
    </w:rPr>
  </w:style>
  <w:style w:type="character" w:customStyle="1" w:styleId="Znakyprovysvtlivky">
    <w:name w:val="Znaky pro vysvětlivky"/>
    <w:rsid w:val="003F3438"/>
    <w:rPr>
      <w:vertAlign w:val="superscript"/>
    </w:rPr>
  </w:style>
  <w:style w:type="character" w:customStyle="1" w:styleId="WW-Znakyprovysvtlivky">
    <w:name w:val="WW-Znaky pro vysvětlivky"/>
    <w:rsid w:val="003F3438"/>
  </w:style>
  <w:style w:type="character" w:customStyle="1" w:styleId="Odkaznavysvtlivky1">
    <w:name w:val="Odkaz na vysvětlivky1"/>
    <w:rsid w:val="003F3438"/>
    <w:rPr>
      <w:vertAlign w:val="superscript"/>
    </w:rPr>
  </w:style>
  <w:style w:type="character" w:customStyle="1" w:styleId="Odrky">
    <w:name w:val="Odrážky"/>
    <w:rsid w:val="003F3438"/>
    <w:rPr>
      <w:rFonts w:ascii="OpenSymbol" w:eastAsia="OpenSymbol" w:hAnsi="OpenSymbol" w:cs="OpenSymbol"/>
    </w:rPr>
  </w:style>
  <w:style w:type="paragraph" w:customStyle="1" w:styleId="Nadpis">
    <w:name w:val="Nadpis"/>
    <w:basedOn w:val="Normln"/>
    <w:next w:val="Zkladntext"/>
    <w:rsid w:val="003F3438"/>
    <w:pPr>
      <w:keepNext/>
      <w:suppressAutoHyphens/>
      <w:spacing w:before="240" w:after="120"/>
      <w:jc w:val="left"/>
    </w:pPr>
    <w:rPr>
      <w:rFonts w:eastAsia="Lucida Sans Unicode" w:cs="Tahoma"/>
      <w:sz w:val="28"/>
      <w:szCs w:val="28"/>
      <w:lang w:eastAsia="ar-SA"/>
    </w:rPr>
  </w:style>
  <w:style w:type="paragraph" w:styleId="Seznam">
    <w:name w:val="List"/>
    <w:basedOn w:val="Zkladntext"/>
    <w:rsid w:val="003F3438"/>
    <w:pPr>
      <w:jc w:val="center"/>
    </w:pPr>
    <w:rPr>
      <w:rFonts w:ascii="Times New Roman" w:hAnsi="Times New Roman" w:cs="Tahoma"/>
      <w:b/>
      <w:i/>
      <w:iCs/>
      <w:color w:val="000080"/>
      <w:sz w:val="24"/>
    </w:rPr>
  </w:style>
  <w:style w:type="paragraph" w:customStyle="1" w:styleId="Popisek">
    <w:name w:val="Popisek"/>
    <w:basedOn w:val="Normln"/>
    <w:rsid w:val="003F3438"/>
    <w:pPr>
      <w:suppressLineNumbers/>
      <w:suppressAutoHyphens/>
      <w:spacing w:before="120" w:after="120"/>
      <w:jc w:val="left"/>
    </w:pPr>
    <w:rPr>
      <w:rFonts w:ascii="Times New Roman" w:eastAsia="Times New Roman" w:hAnsi="Times New Roman" w:cs="Tahoma"/>
      <w:i/>
      <w:iCs/>
      <w:sz w:val="24"/>
      <w:szCs w:val="24"/>
      <w:lang w:eastAsia="ar-SA"/>
    </w:rPr>
  </w:style>
  <w:style w:type="paragraph" w:customStyle="1" w:styleId="Rejstk">
    <w:name w:val="Rejstřík"/>
    <w:basedOn w:val="Normln"/>
    <w:rsid w:val="003F3438"/>
    <w:pPr>
      <w:suppressLineNumbers/>
      <w:suppressAutoHyphens/>
      <w:spacing w:after="0"/>
      <w:jc w:val="left"/>
    </w:pPr>
    <w:rPr>
      <w:rFonts w:ascii="Times New Roman" w:eastAsia="Times New Roman" w:hAnsi="Times New Roman" w:cs="Tahoma"/>
      <w:sz w:val="24"/>
      <w:szCs w:val="24"/>
      <w:lang w:eastAsia="ar-SA"/>
    </w:rPr>
  </w:style>
  <w:style w:type="paragraph" w:customStyle="1" w:styleId="Nzevtabulky">
    <w:name w:val="Název tabulky"/>
    <w:rsid w:val="003F3438"/>
    <w:pPr>
      <w:keepNext/>
      <w:keepLines/>
      <w:widowControl w:val="0"/>
      <w:numPr>
        <w:numId w:val="3"/>
      </w:numPr>
      <w:suppressAutoHyphens/>
      <w:autoSpaceDE w:val="0"/>
      <w:spacing w:before="60" w:after="120" w:line="240" w:lineRule="auto"/>
      <w:jc w:val="both"/>
    </w:pPr>
    <w:rPr>
      <w:rFonts w:ascii="Times New Roman" w:eastAsia="Arial" w:hAnsi="Times New Roman" w:cs="Times New Roman"/>
      <w:b/>
      <w:bCs/>
      <w:i/>
      <w:iCs/>
      <w:color w:val="000000"/>
      <w:sz w:val="24"/>
      <w:szCs w:val="24"/>
      <w:lang w:eastAsia="ar-SA"/>
    </w:rPr>
  </w:style>
  <w:style w:type="paragraph" w:customStyle="1" w:styleId="dka">
    <w:name w:val="Řádka"/>
    <w:rsid w:val="003F3438"/>
    <w:pPr>
      <w:widowControl w:val="0"/>
      <w:suppressAutoHyphens/>
      <w:autoSpaceDE w:val="0"/>
      <w:spacing w:after="0" w:line="240" w:lineRule="auto"/>
      <w:jc w:val="both"/>
    </w:pPr>
    <w:rPr>
      <w:rFonts w:ascii="Times New Roman" w:eastAsia="Arial" w:hAnsi="Times New Roman" w:cs="Times New Roman"/>
      <w:color w:val="000000"/>
      <w:sz w:val="24"/>
      <w:szCs w:val="24"/>
      <w:lang w:eastAsia="ar-SA"/>
    </w:rPr>
  </w:style>
  <w:style w:type="paragraph" w:styleId="Textpoznpodarou">
    <w:name w:val="footnote text"/>
    <w:basedOn w:val="Normln"/>
    <w:next w:val="Normln"/>
    <w:link w:val="TextpoznpodarouChar"/>
    <w:semiHidden/>
    <w:rsid w:val="003F3438"/>
    <w:pPr>
      <w:suppressLineNumbers/>
      <w:suppressAutoHyphens/>
      <w:spacing w:after="0"/>
      <w:ind w:left="283" w:hanging="283"/>
      <w:jc w:val="left"/>
    </w:pPr>
    <w:rPr>
      <w:rFonts w:ascii="Times New Roman" w:eastAsia="Times New Roman" w:hAnsi="Times New Roman" w:cs="Times New Roman"/>
      <w:sz w:val="20"/>
      <w:szCs w:val="20"/>
      <w:lang w:eastAsia="ar-SA"/>
    </w:rPr>
  </w:style>
  <w:style w:type="character" w:customStyle="1" w:styleId="TextpoznpodarouChar">
    <w:name w:val="Text pozn. pod čarou Char"/>
    <w:basedOn w:val="Standardnpsmoodstavce"/>
    <w:link w:val="Textpoznpodarou"/>
    <w:semiHidden/>
    <w:rsid w:val="003F3438"/>
    <w:rPr>
      <w:rFonts w:ascii="Times New Roman" w:eastAsia="Times New Roman" w:hAnsi="Times New Roman" w:cs="Times New Roman"/>
      <w:sz w:val="20"/>
      <w:szCs w:val="20"/>
      <w:lang w:eastAsia="ar-SA"/>
    </w:rPr>
  </w:style>
  <w:style w:type="paragraph" w:customStyle="1" w:styleId="Obsahrmce">
    <w:name w:val="Obsah rámce"/>
    <w:basedOn w:val="Zkladntext"/>
    <w:rsid w:val="003F3438"/>
    <w:pPr>
      <w:jc w:val="center"/>
    </w:pPr>
    <w:rPr>
      <w:rFonts w:ascii="Times New Roman" w:hAnsi="Times New Roman"/>
      <w:b/>
      <w:i/>
      <w:iCs/>
      <w:color w:val="000080"/>
      <w:sz w:val="24"/>
    </w:rPr>
  </w:style>
  <w:style w:type="paragraph" w:customStyle="1" w:styleId="Obsahtabulky">
    <w:name w:val="Obsah tabulky"/>
    <w:basedOn w:val="Normln"/>
    <w:rsid w:val="003F3438"/>
    <w:pPr>
      <w:suppressLineNumbers/>
      <w:suppressAutoHyphens/>
      <w:spacing w:after="0"/>
      <w:jc w:val="left"/>
    </w:pPr>
    <w:rPr>
      <w:rFonts w:ascii="Times New Roman" w:eastAsia="Times New Roman" w:hAnsi="Times New Roman" w:cs="Times New Roman"/>
      <w:sz w:val="24"/>
      <w:szCs w:val="24"/>
      <w:lang w:eastAsia="ar-SA"/>
    </w:rPr>
  </w:style>
  <w:style w:type="paragraph" w:customStyle="1" w:styleId="Nadpistabulky">
    <w:name w:val="Nadpis tabulky"/>
    <w:basedOn w:val="Obsahtabulky"/>
    <w:rsid w:val="003F3438"/>
    <w:pPr>
      <w:jc w:val="center"/>
    </w:pPr>
    <w:rPr>
      <w:b/>
      <w:bCs/>
    </w:rPr>
  </w:style>
  <w:style w:type="paragraph" w:styleId="Zkladntextodsazen">
    <w:name w:val="Body Text Indent"/>
    <w:basedOn w:val="Normln"/>
    <w:link w:val="ZkladntextodsazenChar"/>
    <w:rsid w:val="003F3438"/>
    <w:pPr>
      <w:suppressAutoHyphens/>
      <w:spacing w:after="120"/>
      <w:ind w:left="283"/>
      <w:jc w:val="left"/>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semiHidden/>
    <w:rsid w:val="003F3438"/>
    <w:rPr>
      <w:rFonts w:ascii="Times New Roman" w:eastAsia="Times New Roman" w:hAnsi="Times New Roman" w:cs="Times New Roman"/>
      <w:sz w:val="24"/>
      <w:szCs w:val="24"/>
      <w:lang w:eastAsia="ar-SA"/>
    </w:rPr>
  </w:style>
  <w:style w:type="paragraph" w:customStyle="1" w:styleId="Zkladntext21">
    <w:name w:val="Základní text 21"/>
    <w:basedOn w:val="Normln"/>
    <w:rsid w:val="003F3438"/>
    <w:pPr>
      <w:suppressAutoHyphens/>
      <w:spacing w:after="0"/>
    </w:pPr>
    <w:rPr>
      <w:rFonts w:eastAsia="Times New Roman" w:cs="Times New Roman"/>
      <w:szCs w:val="24"/>
      <w:lang w:eastAsia="ar-SA"/>
    </w:rPr>
  </w:style>
  <w:style w:type="paragraph" w:styleId="Textbubliny">
    <w:name w:val="Balloon Text"/>
    <w:basedOn w:val="Normln"/>
    <w:link w:val="TextbublinyChar"/>
    <w:rsid w:val="003F3438"/>
    <w:pPr>
      <w:suppressAutoHyphens/>
      <w:spacing w:after="0"/>
      <w:jc w:val="left"/>
    </w:pPr>
    <w:rPr>
      <w:rFonts w:ascii="Tahoma" w:eastAsia="Times New Roman" w:hAnsi="Tahoma" w:cs="Tahoma"/>
      <w:sz w:val="16"/>
      <w:szCs w:val="16"/>
      <w:lang w:eastAsia="ar-SA"/>
    </w:rPr>
  </w:style>
  <w:style w:type="character" w:customStyle="1" w:styleId="TextbublinyChar">
    <w:name w:val="Text bubliny Char"/>
    <w:basedOn w:val="Standardnpsmoodstavce"/>
    <w:link w:val="Textbubliny"/>
    <w:rsid w:val="003F3438"/>
    <w:rPr>
      <w:rFonts w:ascii="Tahoma" w:eastAsia="Times New Roman" w:hAnsi="Tahoma" w:cs="Tahoma"/>
      <w:sz w:val="16"/>
      <w:szCs w:val="16"/>
      <w:lang w:eastAsia="ar-SA"/>
    </w:rPr>
  </w:style>
  <w:style w:type="paragraph" w:customStyle="1" w:styleId="Zkladntextodsazen31">
    <w:name w:val="Základní text odsazený 31"/>
    <w:basedOn w:val="Normln"/>
    <w:rsid w:val="003F3438"/>
    <w:pPr>
      <w:suppressAutoHyphens/>
      <w:spacing w:after="0"/>
      <w:ind w:firstLine="708"/>
    </w:pPr>
    <w:rPr>
      <w:rFonts w:ascii="Times New Roman" w:eastAsia="Times New Roman" w:hAnsi="Times New Roman" w:cs="Times New Roman"/>
      <w:szCs w:val="24"/>
      <w:lang w:eastAsia="ar-SA"/>
    </w:rPr>
  </w:style>
  <w:style w:type="paragraph" w:customStyle="1" w:styleId="Zkladntext31">
    <w:name w:val="Základní text 31"/>
    <w:basedOn w:val="Normln"/>
    <w:rsid w:val="003F3438"/>
    <w:pPr>
      <w:tabs>
        <w:tab w:val="left" w:pos="851"/>
      </w:tabs>
      <w:suppressAutoHyphens/>
      <w:spacing w:after="0"/>
      <w:ind w:firstLine="567"/>
    </w:pPr>
    <w:rPr>
      <w:rFonts w:eastAsia="Times New Roman" w:cs="Times New Roman"/>
      <w:sz w:val="24"/>
      <w:szCs w:val="20"/>
      <w:lang w:eastAsia="ar-SA"/>
    </w:rPr>
  </w:style>
  <w:style w:type="paragraph" w:customStyle="1" w:styleId="Zkladntextodsazen32">
    <w:name w:val="Základní text odsazený 32"/>
    <w:basedOn w:val="Normln"/>
    <w:rsid w:val="003F3438"/>
    <w:pPr>
      <w:suppressAutoHyphens/>
      <w:spacing w:after="120"/>
      <w:ind w:left="283"/>
      <w:jc w:val="left"/>
    </w:pPr>
    <w:rPr>
      <w:rFonts w:ascii="Times New Roman" w:eastAsia="Times New Roman" w:hAnsi="Times New Roman" w:cs="Times New Roman"/>
      <w:sz w:val="16"/>
      <w:szCs w:val="16"/>
      <w:lang w:eastAsia="ar-SA"/>
    </w:rPr>
  </w:style>
  <w:style w:type="paragraph" w:styleId="Zptenadresanaoblku">
    <w:name w:val="envelope return"/>
    <w:basedOn w:val="Normln"/>
    <w:rsid w:val="003F3438"/>
    <w:pPr>
      <w:suppressAutoHyphens/>
      <w:spacing w:after="0"/>
    </w:pPr>
    <w:rPr>
      <w:rFonts w:ascii="Times New Roman" w:eastAsia="Times New Roman" w:hAnsi="Times New Roman" w:cs="Times New Roman"/>
      <w:szCs w:val="20"/>
      <w:lang w:eastAsia="ar-SA"/>
    </w:rPr>
  </w:style>
  <w:style w:type="paragraph" w:customStyle="1" w:styleId="Odstavec">
    <w:name w:val="Odstavec"/>
    <w:basedOn w:val="Normln"/>
    <w:rsid w:val="003F3438"/>
    <w:pPr>
      <w:widowControl w:val="0"/>
      <w:suppressAutoHyphens/>
      <w:autoSpaceDE w:val="0"/>
      <w:spacing w:after="0"/>
      <w:ind w:firstLine="480"/>
      <w:jc w:val="left"/>
    </w:pPr>
    <w:rPr>
      <w:rFonts w:ascii="Times New Roman" w:eastAsia="Times New Roman" w:hAnsi="Times New Roman" w:cs="Times New Roman"/>
      <w:sz w:val="24"/>
      <w:szCs w:val="24"/>
      <w:lang w:eastAsia="ar-SA"/>
    </w:rPr>
  </w:style>
  <w:style w:type="paragraph" w:customStyle="1" w:styleId="Export0">
    <w:name w:val="Export 0"/>
    <w:rsid w:val="003F343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overflowPunct w:val="0"/>
      <w:autoSpaceDE w:val="0"/>
      <w:autoSpaceDN w:val="0"/>
      <w:adjustRightInd w:val="0"/>
      <w:spacing w:after="0" w:line="240" w:lineRule="auto"/>
      <w:jc w:val="both"/>
      <w:textAlignment w:val="baseline"/>
    </w:pPr>
    <w:rPr>
      <w:rFonts w:ascii="Courier New" w:eastAsia="Times New Roman" w:hAnsi="Courier New" w:cs="Times New Roman"/>
      <w:sz w:val="24"/>
      <w:szCs w:val="20"/>
      <w:lang w:val="en-US" w:eastAsia="cs-CZ"/>
    </w:rPr>
  </w:style>
  <w:style w:type="paragraph" w:customStyle="1" w:styleId="Standardnte">
    <w:name w:val="Standardní te"/>
    <w:rsid w:val="003F3438"/>
    <w:pPr>
      <w:suppressAutoHyphens/>
      <w:autoSpaceDE w:val="0"/>
      <w:spacing w:after="0" w:line="240" w:lineRule="auto"/>
    </w:pPr>
    <w:rPr>
      <w:rFonts w:ascii="Times New Roman" w:eastAsia="Arial" w:hAnsi="Times New Roman" w:cs="Times New Roman"/>
      <w:color w:val="000000"/>
      <w:sz w:val="24"/>
      <w:szCs w:val="24"/>
      <w:lang w:eastAsia="ar-SA"/>
    </w:rPr>
  </w:style>
  <w:style w:type="paragraph" w:customStyle="1" w:styleId="TPOOdstavec">
    <w:name w:val="TPO Odstavec"/>
    <w:basedOn w:val="Normln"/>
    <w:link w:val="TPOOdstavecChar"/>
    <w:qFormat/>
    <w:rsid w:val="003F3438"/>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pacing w:after="0"/>
    </w:pPr>
    <w:rPr>
      <w:rFonts w:ascii="Times New Roman" w:eastAsia="Times New Roman" w:hAnsi="Times New Roman" w:cs="Times New Roman"/>
      <w:sz w:val="24"/>
      <w:szCs w:val="20"/>
      <w:lang w:val="x-none" w:eastAsia="x-none"/>
    </w:rPr>
  </w:style>
  <w:style w:type="paragraph" w:customStyle="1" w:styleId="dek">
    <w:name w:val="Řádek"/>
    <w:basedOn w:val="Normln"/>
    <w:rsid w:val="003F3438"/>
    <w:pPr>
      <w:spacing w:before="40"/>
    </w:pPr>
    <w:rPr>
      <w:rFonts w:ascii="Times New Roman" w:eastAsia="Times New Roman" w:hAnsi="Times New Roman" w:cs="Times New Roman"/>
      <w:sz w:val="24"/>
      <w:szCs w:val="20"/>
      <w:lang w:eastAsia="cs-CZ"/>
    </w:rPr>
  </w:style>
  <w:style w:type="character" w:customStyle="1" w:styleId="TPOOdstavecChar">
    <w:name w:val="TPO Odstavec Char"/>
    <w:link w:val="TPOOdstavec"/>
    <w:rsid w:val="003F3438"/>
    <w:rPr>
      <w:rFonts w:ascii="Times New Roman" w:eastAsia="Times New Roman" w:hAnsi="Times New Roman" w:cs="Times New Roman"/>
      <w:sz w:val="24"/>
      <w:szCs w:val="20"/>
      <w:lang w:val="x-none" w:eastAsia="x-none"/>
    </w:rPr>
  </w:style>
  <w:style w:type="paragraph" w:styleId="Zkladntext3">
    <w:name w:val="Body Text 3"/>
    <w:basedOn w:val="Normln"/>
    <w:link w:val="Zkladntext3Char"/>
    <w:semiHidden/>
    <w:unhideWhenUsed/>
    <w:rsid w:val="003F3438"/>
    <w:pPr>
      <w:spacing w:after="120"/>
      <w:jc w:val="left"/>
    </w:pPr>
    <w:rPr>
      <w:rFonts w:ascii="Times New Roman" w:eastAsia="Times New Roman" w:hAnsi="Times New Roman" w:cs="Times New Roman"/>
      <w:sz w:val="16"/>
      <w:szCs w:val="16"/>
      <w:lang w:val="x-none" w:eastAsia="x-none"/>
    </w:rPr>
  </w:style>
  <w:style w:type="character" w:customStyle="1" w:styleId="Zkladntext3Char">
    <w:name w:val="Základní text 3 Char"/>
    <w:basedOn w:val="Standardnpsmoodstavce"/>
    <w:link w:val="Zkladntext3"/>
    <w:semiHidden/>
    <w:rsid w:val="003F3438"/>
    <w:rPr>
      <w:rFonts w:ascii="Times New Roman" w:eastAsia="Times New Roman" w:hAnsi="Times New Roman" w:cs="Times New Roman"/>
      <w:sz w:val="16"/>
      <w:szCs w:val="16"/>
      <w:lang w:val="x-none" w:eastAsia="x-none"/>
    </w:rPr>
  </w:style>
  <w:style w:type="paragraph" w:customStyle="1" w:styleId="Style4">
    <w:name w:val="Style4"/>
    <w:basedOn w:val="Normln"/>
    <w:uiPriority w:val="99"/>
    <w:rsid w:val="003F3438"/>
    <w:pPr>
      <w:widowControl w:val="0"/>
      <w:autoSpaceDE w:val="0"/>
      <w:autoSpaceDN w:val="0"/>
      <w:adjustRightInd w:val="0"/>
      <w:spacing w:after="0" w:line="266" w:lineRule="exact"/>
      <w:ind w:hanging="468"/>
    </w:pPr>
    <w:rPr>
      <w:rFonts w:eastAsia="Times New Roman" w:cs="Arial"/>
      <w:sz w:val="24"/>
      <w:szCs w:val="24"/>
      <w:lang w:eastAsia="cs-CZ"/>
    </w:rPr>
  </w:style>
  <w:style w:type="paragraph" w:customStyle="1" w:styleId="Style5">
    <w:name w:val="Style5"/>
    <w:basedOn w:val="Normln"/>
    <w:uiPriority w:val="99"/>
    <w:rsid w:val="003F3438"/>
    <w:pPr>
      <w:widowControl w:val="0"/>
      <w:autoSpaceDE w:val="0"/>
      <w:autoSpaceDN w:val="0"/>
      <w:adjustRightInd w:val="0"/>
      <w:spacing w:after="0" w:line="288" w:lineRule="exact"/>
      <w:ind w:firstLine="468"/>
      <w:jc w:val="left"/>
    </w:pPr>
    <w:rPr>
      <w:rFonts w:eastAsia="Times New Roman" w:cs="Arial"/>
      <w:sz w:val="24"/>
      <w:szCs w:val="24"/>
      <w:lang w:eastAsia="cs-CZ"/>
    </w:rPr>
  </w:style>
  <w:style w:type="paragraph" w:customStyle="1" w:styleId="Style12">
    <w:name w:val="Style12"/>
    <w:basedOn w:val="Normln"/>
    <w:uiPriority w:val="99"/>
    <w:rsid w:val="003F3438"/>
    <w:pPr>
      <w:widowControl w:val="0"/>
      <w:autoSpaceDE w:val="0"/>
      <w:autoSpaceDN w:val="0"/>
      <w:adjustRightInd w:val="0"/>
      <w:spacing w:after="0" w:line="288" w:lineRule="exact"/>
    </w:pPr>
    <w:rPr>
      <w:rFonts w:eastAsia="Times New Roman" w:cs="Arial"/>
      <w:sz w:val="24"/>
      <w:szCs w:val="24"/>
      <w:lang w:eastAsia="cs-CZ"/>
    </w:rPr>
  </w:style>
  <w:style w:type="paragraph" w:customStyle="1" w:styleId="Style28">
    <w:name w:val="Style28"/>
    <w:basedOn w:val="Normln"/>
    <w:uiPriority w:val="99"/>
    <w:rsid w:val="003F3438"/>
    <w:pPr>
      <w:widowControl w:val="0"/>
      <w:autoSpaceDE w:val="0"/>
      <w:autoSpaceDN w:val="0"/>
      <w:adjustRightInd w:val="0"/>
      <w:spacing w:after="0" w:line="266" w:lineRule="exact"/>
      <w:ind w:hanging="468"/>
    </w:pPr>
    <w:rPr>
      <w:rFonts w:eastAsia="Times New Roman" w:cs="Arial"/>
      <w:sz w:val="24"/>
      <w:szCs w:val="24"/>
      <w:lang w:eastAsia="cs-CZ"/>
    </w:rPr>
  </w:style>
  <w:style w:type="paragraph" w:customStyle="1" w:styleId="Style32">
    <w:name w:val="Style32"/>
    <w:basedOn w:val="Normln"/>
    <w:uiPriority w:val="99"/>
    <w:rsid w:val="003F3438"/>
    <w:pPr>
      <w:widowControl w:val="0"/>
      <w:autoSpaceDE w:val="0"/>
      <w:autoSpaceDN w:val="0"/>
      <w:adjustRightInd w:val="0"/>
      <w:spacing w:after="0" w:line="265" w:lineRule="exact"/>
    </w:pPr>
    <w:rPr>
      <w:rFonts w:eastAsia="Times New Roman" w:cs="Arial"/>
      <w:sz w:val="24"/>
      <w:szCs w:val="24"/>
      <w:lang w:eastAsia="cs-CZ"/>
    </w:rPr>
  </w:style>
  <w:style w:type="character" w:customStyle="1" w:styleId="FontStyle43">
    <w:name w:val="Font Style43"/>
    <w:uiPriority w:val="99"/>
    <w:rsid w:val="003F3438"/>
    <w:rPr>
      <w:rFonts w:ascii="Arial" w:hAnsi="Arial" w:cs="Arial"/>
      <w:sz w:val="20"/>
      <w:szCs w:val="20"/>
    </w:rPr>
  </w:style>
  <w:style w:type="paragraph" w:customStyle="1" w:styleId="Style14">
    <w:name w:val="Style14"/>
    <w:basedOn w:val="Normln"/>
    <w:uiPriority w:val="99"/>
    <w:rsid w:val="003F3438"/>
    <w:pPr>
      <w:widowControl w:val="0"/>
      <w:autoSpaceDE w:val="0"/>
      <w:autoSpaceDN w:val="0"/>
      <w:adjustRightInd w:val="0"/>
      <w:spacing w:after="0"/>
      <w:jc w:val="left"/>
    </w:pPr>
    <w:rPr>
      <w:rFonts w:eastAsia="Times New Roman" w:cs="Arial"/>
      <w:sz w:val="24"/>
      <w:szCs w:val="24"/>
      <w:lang w:eastAsia="cs-CZ"/>
    </w:rPr>
  </w:style>
  <w:style w:type="paragraph" w:customStyle="1" w:styleId="Style19">
    <w:name w:val="Style19"/>
    <w:basedOn w:val="Normln"/>
    <w:uiPriority w:val="99"/>
    <w:rsid w:val="003F3438"/>
    <w:pPr>
      <w:widowControl w:val="0"/>
      <w:autoSpaceDE w:val="0"/>
      <w:autoSpaceDN w:val="0"/>
      <w:adjustRightInd w:val="0"/>
      <w:spacing w:after="0"/>
      <w:jc w:val="left"/>
    </w:pPr>
    <w:rPr>
      <w:rFonts w:eastAsia="Times New Roman" w:cs="Arial"/>
      <w:sz w:val="24"/>
      <w:szCs w:val="24"/>
      <w:lang w:eastAsia="cs-CZ"/>
    </w:rPr>
  </w:style>
  <w:style w:type="character" w:customStyle="1" w:styleId="FontStyle41">
    <w:name w:val="Font Style41"/>
    <w:uiPriority w:val="99"/>
    <w:rsid w:val="003F3438"/>
    <w:rPr>
      <w:rFonts w:ascii="Arial" w:hAnsi="Arial" w:cs="Arial"/>
      <w:b/>
      <w:bCs/>
      <w:sz w:val="20"/>
      <w:szCs w:val="20"/>
    </w:rPr>
  </w:style>
  <w:style w:type="character" w:customStyle="1" w:styleId="FontStyle44">
    <w:name w:val="Font Style44"/>
    <w:uiPriority w:val="99"/>
    <w:rsid w:val="003F3438"/>
    <w:rPr>
      <w:rFonts w:ascii="Arial" w:hAnsi="Arial" w:cs="Arial"/>
      <w:sz w:val="20"/>
      <w:szCs w:val="20"/>
    </w:rPr>
  </w:style>
  <w:style w:type="character" w:customStyle="1" w:styleId="FontStyle52">
    <w:name w:val="Font Style52"/>
    <w:uiPriority w:val="99"/>
    <w:rsid w:val="003F3438"/>
    <w:rPr>
      <w:rFonts w:ascii="Arial" w:hAnsi="Arial" w:cs="Arial"/>
      <w:smallCaps/>
      <w:sz w:val="20"/>
      <w:szCs w:val="20"/>
    </w:rPr>
  </w:style>
  <w:style w:type="paragraph" w:styleId="Odstavecseseznamem">
    <w:name w:val="List Paragraph"/>
    <w:basedOn w:val="Normln"/>
    <w:uiPriority w:val="34"/>
    <w:qFormat/>
    <w:rsid w:val="003F3438"/>
    <w:pPr>
      <w:suppressAutoHyphens/>
      <w:spacing w:after="0"/>
      <w:ind w:left="720"/>
      <w:contextualSpacing/>
      <w:jc w:val="left"/>
    </w:pPr>
    <w:rPr>
      <w:rFonts w:eastAsia="Times New Roman" w:cs="Times New Roman"/>
      <w:sz w:val="20"/>
      <w:szCs w:val="24"/>
      <w:lang w:eastAsia="ar-SA"/>
    </w:rPr>
  </w:style>
  <w:style w:type="character" w:customStyle="1" w:styleId="WW8Num2z1">
    <w:name w:val="WW8Num2z1"/>
    <w:rsid w:val="003F7BA7"/>
    <w:rPr>
      <w:rFonts w:ascii="Arial" w:hAnsi="Arial"/>
      <w:b/>
      <w:bCs/>
      <w:i w:val="0"/>
      <w:iCs w:val="0"/>
      <w:caps w:val="0"/>
      <w:smallCaps w:val="0"/>
      <w:strike w:val="0"/>
      <w:dstrike w:val="0"/>
      <w:outline w:val="0"/>
      <w:shadow w:val="0"/>
      <w:color w:val="auto"/>
      <w:spacing w:val="0"/>
      <w:w w:val="100"/>
      <w:kern w:val="1"/>
      <w:position w:val="0"/>
      <w:sz w:val="22"/>
      <w:u w:val="none"/>
      <w:vertAlign w:val="baseline"/>
      <w:em w:val="none"/>
    </w:rPr>
  </w:style>
  <w:style w:type="character" w:customStyle="1" w:styleId="WW8Num8z0">
    <w:name w:val="WW8Num8z0"/>
    <w:rsid w:val="003F7BA7"/>
    <w:rPr>
      <w:rFonts w:ascii="Symbol" w:hAnsi="Symbol"/>
    </w:rPr>
  </w:style>
  <w:style w:type="character" w:customStyle="1" w:styleId="WW8Num10z0">
    <w:name w:val="WW8Num10z0"/>
    <w:rsid w:val="003F7BA7"/>
    <w:rPr>
      <w:rFonts w:ascii="Symbol" w:hAnsi="Symbol"/>
    </w:rPr>
  </w:style>
  <w:style w:type="character" w:customStyle="1" w:styleId="WW8Num15z0">
    <w:name w:val="WW8Num15z0"/>
    <w:rsid w:val="003F7BA7"/>
    <w:rPr>
      <w:rFonts w:ascii="Arial" w:eastAsia="Times New Roman" w:hAnsi="Arial" w:cs="Arial"/>
    </w:rPr>
  </w:style>
  <w:style w:type="character" w:customStyle="1" w:styleId="WW8Num18z1">
    <w:name w:val="WW8Num18z1"/>
    <w:rsid w:val="003F7BA7"/>
    <w:rPr>
      <w:rFonts w:ascii="Arial" w:hAnsi="Arial"/>
      <w:b/>
      <w:bCs/>
      <w:i w:val="0"/>
      <w:iCs w:val="0"/>
      <w:caps w:val="0"/>
      <w:smallCaps w:val="0"/>
      <w:strike w:val="0"/>
      <w:dstrike w:val="0"/>
      <w:outline w:val="0"/>
      <w:shadow w:val="0"/>
      <w:color w:val="auto"/>
      <w:spacing w:val="0"/>
      <w:w w:val="100"/>
      <w:kern w:val="1"/>
      <w:position w:val="0"/>
      <w:sz w:val="22"/>
      <w:u w:val="none"/>
      <w:vertAlign w:val="baseline"/>
      <w:em w:val="none"/>
    </w:rPr>
  </w:style>
  <w:style w:type="character" w:customStyle="1" w:styleId="WW8Num21z0">
    <w:name w:val="WW8Num21z0"/>
    <w:rsid w:val="003F7BA7"/>
    <w:rPr>
      <w:rFonts w:ascii="Arial" w:hAnsi="Arial"/>
      <w:b/>
      <w:bCs/>
      <w:i w:val="0"/>
      <w:iCs w:val="0"/>
      <w:caps w:val="0"/>
      <w:smallCaps w:val="0"/>
      <w:strike w:val="0"/>
      <w:dstrike w:val="0"/>
      <w:outline w:val="0"/>
      <w:shadow w:val="0"/>
      <w:color w:val="auto"/>
      <w:spacing w:val="0"/>
      <w:w w:val="100"/>
      <w:kern w:val="1"/>
      <w:position w:val="0"/>
      <w:sz w:val="22"/>
      <w:u w:val="none"/>
      <w:shd w:val="clear" w:color="auto" w:fill="auto"/>
      <w:vertAlign w:val="baseline"/>
      <w:em w:val="none"/>
    </w:rPr>
  </w:style>
  <w:style w:type="character" w:customStyle="1" w:styleId="WW8Num22z0">
    <w:name w:val="WW8Num22z0"/>
    <w:rsid w:val="003F7BA7"/>
    <w:rPr>
      <w:rFonts w:ascii="Arial" w:hAnsi="Arial"/>
      <w:b/>
      <w:bCs/>
      <w:i w:val="0"/>
      <w:iCs w:val="0"/>
      <w:caps w:val="0"/>
      <w:smallCaps w:val="0"/>
      <w:strike w:val="0"/>
      <w:dstrike w:val="0"/>
      <w:outline w:val="0"/>
      <w:shadow w:val="0"/>
      <w:color w:val="auto"/>
      <w:spacing w:val="0"/>
      <w:w w:val="100"/>
      <w:kern w:val="1"/>
      <w:position w:val="0"/>
      <w:sz w:val="22"/>
      <w:u w:val="none"/>
      <w:shd w:val="clear" w:color="auto" w:fill="auto"/>
      <w:vertAlign w:val="baseline"/>
      <w:em w:val="none"/>
    </w:rPr>
  </w:style>
  <w:style w:type="character" w:customStyle="1" w:styleId="WW8Num3z0">
    <w:name w:val="WW8Num3z0"/>
    <w:rsid w:val="003F7BA7"/>
    <w:rPr>
      <w:rFonts w:ascii="Arial" w:eastAsia="Times New Roman" w:hAnsi="Arial" w:cs="Arial"/>
    </w:rPr>
  </w:style>
  <w:style w:type="character" w:customStyle="1" w:styleId="WW8Num3z1">
    <w:name w:val="WW8Num3z1"/>
    <w:rsid w:val="003F7BA7"/>
    <w:rPr>
      <w:rFonts w:ascii="Courier New" w:hAnsi="Courier New" w:cs="Courier New"/>
    </w:rPr>
  </w:style>
  <w:style w:type="character" w:customStyle="1" w:styleId="WW8Num3z2">
    <w:name w:val="WW8Num3z2"/>
    <w:rsid w:val="003F7BA7"/>
    <w:rPr>
      <w:rFonts w:ascii="Wingdings" w:hAnsi="Wingdings"/>
    </w:rPr>
  </w:style>
  <w:style w:type="character" w:customStyle="1" w:styleId="WW8Num3z3">
    <w:name w:val="WW8Num3z3"/>
    <w:rsid w:val="003F7BA7"/>
    <w:rPr>
      <w:rFonts w:ascii="Symbol" w:hAnsi="Symbol"/>
    </w:rPr>
  </w:style>
  <w:style w:type="character" w:customStyle="1" w:styleId="WW8Num4z2">
    <w:name w:val="WW8Num4z2"/>
    <w:rsid w:val="003F7BA7"/>
    <w:rPr>
      <w:rFonts w:ascii="Wingdings" w:hAnsi="Wingdings"/>
    </w:rPr>
  </w:style>
  <w:style w:type="character" w:customStyle="1" w:styleId="WW8Num12z0">
    <w:name w:val="WW8Num12z0"/>
    <w:rsid w:val="003F7BA7"/>
    <w:rPr>
      <w:rFonts w:ascii="Symbol" w:hAnsi="Symbol"/>
      <w:color w:val="auto"/>
    </w:rPr>
  </w:style>
  <w:style w:type="character" w:customStyle="1" w:styleId="WW8Num13z0">
    <w:name w:val="WW8Num13z0"/>
    <w:rsid w:val="003F7BA7"/>
    <w:rPr>
      <w:u w:val="none"/>
    </w:rPr>
  </w:style>
  <w:style w:type="character" w:customStyle="1" w:styleId="WW8Num15z1">
    <w:name w:val="WW8Num15z1"/>
    <w:rsid w:val="003F7BA7"/>
    <w:rPr>
      <w:rFonts w:ascii="Courier New" w:hAnsi="Courier New" w:cs="Courier New"/>
    </w:rPr>
  </w:style>
  <w:style w:type="character" w:customStyle="1" w:styleId="WW8Num15z2">
    <w:name w:val="WW8Num15z2"/>
    <w:rsid w:val="003F7BA7"/>
    <w:rPr>
      <w:rFonts w:ascii="Wingdings" w:hAnsi="Wingdings"/>
    </w:rPr>
  </w:style>
  <w:style w:type="character" w:customStyle="1" w:styleId="WW8Num15z3">
    <w:name w:val="WW8Num15z3"/>
    <w:rsid w:val="003F7BA7"/>
    <w:rPr>
      <w:rFonts w:ascii="Symbol" w:hAnsi="Symbol"/>
    </w:rPr>
  </w:style>
  <w:style w:type="character" w:styleId="Sledovanodkaz">
    <w:name w:val="FollowedHyperlink"/>
    <w:rsid w:val="003F7BA7"/>
    <w:rPr>
      <w:color w:val="800080"/>
      <w:u w:val="single"/>
    </w:rPr>
  </w:style>
  <w:style w:type="character" w:customStyle="1" w:styleId="Symbolyproslovn">
    <w:name w:val="Symboly pro číslování"/>
    <w:rsid w:val="003F7BA7"/>
  </w:style>
  <w:style w:type="character" w:customStyle="1" w:styleId="NADPISBChar">
    <w:name w:val="NADPIS_B Char"/>
    <w:rsid w:val="003F7BA7"/>
    <w:rPr>
      <w:rFonts w:ascii="Arial" w:hAnsi="Arial" w:cs="Arial"/>
      <w:b/>
      <w:i/>
      <w:iCs/>
      <w:sz w:val="22"/>
      <w:szCs w:val="22"/>
      <w:lang w:val="cs-CZ" w:eastAsia="ar-SA" w:bidi="ar-SA"/>
    </w:rPr>
  </w:style>
  <w:style w:type="character" w:customStyle="1" w:styleId="PRODECOMNormalniChar">
    <w:name w:val="PRODECOM__Normalni Char"/>
    <w:rsid w:val="003F7BA7"/>
    <w:rPr>
      <w:rFonts w:ascii="Calibri" w:eastAsia="Calibri" w:hAnsi="Calibri"/>
      <w:lang w:val="cs-CZ" w:eastAsia="ar-SA" w:bidi="ar-SA"/>
    </w:rPr>
  </w:style>
  <w:style w:type="paragraph" w:customStyle="1" w:styleId="Zkladntextodsazen21">
    <w:name w:val="Základní text odsazený 21"/>
    <w:basedOn w:val="Normln"/>
    <w:rsid w:val="003F7BA7"/>
    <w:pPr>
      <w:suppressAutoHyphens/>
      <w:spacing w:after="0"/>
      <w:ind w:left="708" w:firstLine="705"/>
      <w:jc w:val="left"/>
    </w:pPr>
    <w:rPr>
      <w:rFonts w:eastAsia="Times New Roman" w:cs="Arial"/>
      <w:szCs w:val="24"/>
      <w:lang w:eastAsia="ar-SA"/>
    </w:rPr>
  </w:style>
  <w:style w:type="paragraph" w:customStyle="1" w:styleId="Zkladntext22">
    <w:name w:val="Základní text 22"/>
    <w:basedOn w:val="Normln"/>
    <w:rsid w:val="003F7BA7"/>
    <w:pPr>
      <w:suppressAutoHyphens/>
      <w:overflowPunct w:val="0"/>
      <w:autoSpaceDE w:val="0"/>
      <w:spacing w:after="0"/>
      <w:textAlignment w:val="baseline"/>
    </w:pPr>
    <w:rPr>
      <w:rFonts w:eastAsia="Times New Roman" w:cs="Times New Roman"/>
      <w:szCs w:val="20"/>
      <w:lang w:eastAsia="ar-SA"/>
    </w:rPr>
  </w:style>
  <w:style w:type="paragraph" w:customStyle="1" w:styleId="nadpis22">
    <w:name w:val="nadpis22"/>
    <w:basedOn w:val="Normln"/>
    <w:rsid w:val="003F7BA7"/>
    <w:pPr>
      <w:tabs>
        <w:tab w:val="left" w:pos="284"/>
      </w:tabs>
      <w:suppressAutoHyphens/>
      <w:spacing w:after="0"/>
      <w:ind w:left="567" w:right="-12" w:hanging="567"/>
    </w:pPr>
    <w:rPr>
      <w:rFonts w:eastAsia="Times New Roman" w:cs="Arial"/>
      <w:b/>
      <w:bCs/>
      <w:i/>
      <w:lang w:eastAsia="ar-SA"/>
    </w:rPr>
  </w:style>
  <w:style w:type="paragraph" w:customStyle="1" w:styleId="Normalni">
    <w:name w:val="_Normalni"/>
    <w:basedOn w:val="Normln"/>
    <w:rsid w:val="003F7BA7"/>
    <w:pPr>
      <w:spacing w:after="120"/>
      <w:ind w:left="284"/>
    </w:pPr>
    <w:rPr>
      <w:rFonts w:ascii="Calibri" w:eastAsia="Calibri" w:hAnsi="Calibri" w:cs="Times New Roman"/>
      <w:sz w:val="20"/>
      <w:szCs w:val="20"/>
      <w:lang w:eastAsia="ar-SA"/>
    </w:rPr>
  </w:style>
  <w:style w:type="paragraph" w:customStyle="1" w:styleId="Nadpis11">
    <w:name w:val="Nadpis1"/>
    <w:basedOn w:val="Normln"/>
    <w:next w:val="Nadpis2"/>
    <w:rsid w:val="003F7BA7"/>
    <w:pPr>
      <w:suppressAutoHyphens/>
      <w:spacing w:after="0"/>
      <w:ind w:left="567" w:right="-12" w:hanging="567"/>
    </w:pPr>
    <w:rPr>
      <w:rFonts w:eastAsia="Times New Roman" w:cs="Arial"/>
      <w:b/>
      <w:bCs/>
      <w:iCs/>
      <w:caps/>
      <w:sz w:val="24"/>
      <w:szCs w:val="24"/>
      <w:u w:val="single"/>
      <w:lang w:eastAsia="ar-SA"/>
    </w:rPr>
  </w:style>
  <w:style w:type="paragraph" w:styleId="Obsah4">
    <w:name w:val="toc 4"/>
    <w:basedOn w:val="Rejstk"/>
    <w:rsid w:val="003F7BA7"/>
    <w:pPr>
      <w:tabs>
        <w:tab w:val="right" w:leader="dot" w:pos="8789"/>
      </w:tabs>
      <w:ind w:left="849"/>
    </w:pPr>
    <w:rPr>
      <w:rFonts w:ascii="Arial" w:hAnsi="Arial"/>
      <w:sz w:val="20"/>
    </w:rPr>
  </w:style>
  <w:style w:type="paragraph" w:styleId="Obsah5">
    <w:name w:val="toc 5"/>
    <w:basedOn w:val="Rejstk"/>
    <w:rsid w:val="003F7BA7"/>
    <w:pPr>
      <w:tabs>
        <w:tab w:val="right" w:leader="dot" w:pos="8506"/>
      </w:tabs>
      <w:ind w:left="1132"/>
    </w:pPr>
    <w:rPr>
      <w:rFonts w:ascii="Arial" w:hAnsi="Arial"/>
      <w:sz w:val="20"/>
    </w:rPr>
  </w:style>
  <w:style w:type="paragraph" w:styleId="Obsah6">
    <w:name w:val="toc 6"/>
    <w:basedOn w:val="Rejstk"/>
    <w:rsid w:val="003F7BA7"/>
    <w:pPr>
      <w:tabs>
        <w:tab w:val="right" w:leader="dot" w:pos="8223"/>
      </w:tabs>
      <w:ind w:left="1415"/>
    </w:pPr>
    <w:rPr>
      <w:rFonts w:ascii="Arial" w:hAnsi="Arial"/>
      <w:sz w:val="20"/>
    </w:rPr>
  </w:style>
  <w:style w:type="paragraph" w:styleId="Obsah7">
    <w:name w:val="toc 7"/>
    <w:basedOn w:val="Rejstk"/>
    <w:rsid w:val="003F7BA7"/>
    <w:pPr>
      <w:tabs>
        <w:tab w:val="right" w:leader="dot" w:pos="7940"/>
      </w:tabs>
      <w:ind w:left="1698"/>
    </w:pPr>
    <w:rPr>
      <w:rFonts w:ascii="Arial" w:hAnsi="Arial"/>
      <w:sz w:val="20"/>
    </w:rPr>
  </w:style>
  <w:style w:type="paragraph" w:styleId="Obsah8">
    <w:name w:val="toc 8"/>
    <w:basedOn w:val="Rejstk"/>
    <w:rsid w:val="003F7BA7"/>
    <w:pPr>
      <w:tabs>
        <w:tab w:val="right" w:leader="dot" w:pos="7657"/>
      </w:tabs>
      <w:ind w:left="1981"/>
    </w:pPr>
    <w:rPr>
      <w:rFonts w:ascii="Arial" w:hAnsi="Arial"/>
      <w:sz w:val="20"/>
    </w:rPr>
  </w:style>
  <w:style w:type="paragraph" w:styleId="Obsah9">
    <w:name w:val="toc 9"/>
    <w:basedOn w:val="Rejstk"/>
    <w:rsid w:val="003F7BA7"/>
    <w:pPr>
      <w:tabs>
        <w:tab w:val="right" w:leader="dot" w:pos="7374"/>
      </w:tabs>
      <w:ind w:left="2264"/>
    </w:pPr>
    <w:rPr>
      <w:rFonts w:ascii="Arial" w:hAnsi="Arial"/>
      <w:sz w:val="20"/>
    </w:rPr>
  </w:style>
  <w:style w:type="paragraph" w:customStyle="1" w:styleId="Obsah10">
    <w:name w:val="Obsah 10"/>
    <w:basedOn w:val="Rejstk"/>
    <w:rsid w:val="003F7BA7"/>
    <w:pPr>
      <w:tabs>
        <w:tab w:val="right" w:leader="dot" w:pos="7091"/>
      </w:tabs>
      <w:ind w:left="2547"/>
    </w:pPr>
    <w:rPr>
      <w:rFonts w:ascii="Arial" w:hAnsi="Arial"/>
      <w:sz w:val="20"/>
    </w:rPr>
  </w:style>
  <w:style w:type="paragraph" w:customStyle="1" w:styleId="mujTEXT">
    <w:name w:val="muj TEXT"/>
    <w:basedOn w:val="Normln"/>
    <w:rsid w:val="003F7BA7"/>
    <w:pPr>
      <w:suppressAutoHyphens/>
      <w:spacing w:after="0"/>
    </w:pPr>
    <w:rPr>
      <w:rFonts w:eastAsia="Times New Roman" w:cs="Times New Roman"/>
      <w:sz w:val="20"/>
      <w:szCs w:val="24"/>
      <w:lang w:eastAsia="ar-SA"/>
    </w:rPr>
  </w:style>
  <w:style w:type="paragraph" w:customStyle="1" w:styleId="Default">
    <w:name w:val="Default"/>
    <w:rsid w:val="003F7BA7"/>
    <w:pPr>
      <w:suppressAutoHyphens/>
      <w:autoSpaceDE w:val="0"/>
      <w:spacing w:after="0" w:line="240" w:lineRule="auto"/>
    </w:pPr>
    <w:rPr>
      <w:rFonts w:ascii="Arial" w:eastAsia="Arial" w:hAnsi="Arial" w:cs="Arial"/>
      <w:color w:val="000000"/>
      <w:sz w:val="24"/>
      <w:szCs w:val="24"/>
      <w:lang w:eastAsia="ar-SA"/>
    </w:rPr>
  </w:style>
  <w:style w:type="paragraph" w:customStyle="1" w:styleId="Text">
    <w:name w:val="Text"/>
    <w:basedOn w:val="Normln"/>
    <w:rsid w:val="003F7BA7"/>
    <w:pPr>
      <w:suppressAutoHyphens/>
      <w:spacing w:after="0"/>
      <w:ind w:firstLine="539"/>
    </w:pPr>
    <w:rPr>
      <w:rFonts w:ascii="Verdana" w:eastAsia="Times New Roman" w:hAnsi="Verdana" w:cs="Times New Roman"/>
      <w:sz w:val="20"/>
      <w:szCs w:val="20"/>
      <w:lang w:eastAsia="ar-SA"/>
    </w:rPr>
  </w:style>
  <w:style w:type="paragraph" w:customStyle="1" w:styleId="PRODECOMNormalni">
    <w:name w:val="PRODECOM__Normalni"/>
    <w:basedOn w:val="Normln"/>
    <w:rsid w:val="003F7BA7"/>
    <w:pPr>
      <w:spacing w:after="120"/>
      <w:ind w:left="284"/>
    </w:pPr>
    <w:rPr>
      <w:rFonts w:ascii="Calibri" w:eastAsia="Calibri" w:hAnsi="Calibri" w:cs="Times New Roman"/>
      <w:sz w:val="20"/>
      <w:szCs w:val="20"/>
      <w:lang w:eastAsia="ar-SA"/>
    </w:rPr>
  </w:style>
  <w:style w:type="paragraph" w:customStyle="1" w:styleId="Zkladntext220">
    <w:name w:val="Základní text 22"/>
    <w:basedOn w:val="Normln"/>
    <w:rsid w:val="003F7BA7"/>
    <w:pPr>
      <w:suppressAutoHyphens/>
      <w:spacing w:after="0"/>
    </w:pPr>
    <w:rPr>
      <w:rFonts w:eastAsia="Times New Roman" w:cs="Times New Roman"/>
      <w:sz w:val="24"/>
      <w:szCs w:val="24"/>
      <w:lang w:eastAsia="ar-SA"/>
    </w:rPr>
  </w:style>
  <w:style w:type="paragraph" w:customStyle="1" w:styleId="PRODECOMNadpis1">
    <w:name w:val="PRODECOM_Nadpis_1"/>
    <w:basedOn w:val="Odstavecseseznamem"/>
    <w:link w:val="PRODECOMNadpis1Char1"/>
    <w:qFormat/>
    <w:rsid w:val="003F7BA7"/>
    <w:pPr>
      <w:numPr>
        <w:numId w:val="11"/>
      </w:numPr>
      <w:suppressAutoHyphens w:val="0"/>
      <w:contextualSpacing w:val="0"/>
      <w:jc w:val="both"/>
      <w:outlineLvl w:val="0"/>
    </w:pPr>
    <w:rPr>
      <w:rFonts w:ascii="Calibri" w:eastAsia="Calibri" w:hAnsi="Calibri"/>
      <w:b/>
      <w:sz w:val="22"/>
      <w:szCs w:val="22"/>
      <w:lang w:val="x-none" w:eastAsia="en-US"/>
    </w:rPr>
  </w:style>
  <w:style w:type="character" w:customStyle="1" w:styleId="PRODECOMNadpis1Char1">
    <w:name w:val="PRODECOM_Nadpis_1 Char1"/>
    <w:link w:val="PRODECOMNadpis1"/>
    <w:rsid w:val="003F7BA7"/>
    <w:rPr>
      <w:rFonts w:ascii="Calibri" w:eastAsia="Calibri" w:hAnsi="Calibri" w:cs="Times New Roman"/>
      <w:b/>
      <w:lang w:val="x-none"/>
    </w:rPr>
  </w:style>
  <w:style w:type="paragraph" w:customStyle="1" w:styleId="PRODECOMNadpis2">
    <w:name w:val="PRODECOM_Nadpis_2"/>
    <w:basedOn w:val="PRODECOMNadpis1"/>
    <w:qFormat/>
    <w:rsid w:val="003F7BA7"/>
    <w:pPr>
      <w:numPr>
        <w:ilvl w:val="1"/>
      </w:numPr>
      <w:tabs>
        <w:tab w:val="num" w:pos="360"/>
        <w:tab w:val="num" w:pos="720"/>
      </w:tabs>
      <w:spacing w:before="240" w:after="60"/>
      <w:ind w:left="851" w:hanging="491"/>
    </w:pPr>
    <w:rPr>
      <w:sz w:val="20"/>
      <w:szCs w:val="20"/>
    </w:rPr>
  </w:style>
  <w:style w:type="paragraph" w:customStyle="1" w:styleId="PRODECOMNadpis3">
    <w:name w:val="PRODECOM_Nadpis_3"/>
    <w:basedOn w:val="PRODECOMNadpis2"/>
    <w:qFormat/>
    <w:rsid w:val="003F7BA7"/>
    <w:pPr>
      <w:numPr>
        <w:ilvl w:val="2"/>
      </w:numPr>
      <w:tabs>
        <w:tab w:val="num" w:pos="360"/>
        <w:tab w:val="num" w:pos="720"/>
      </w:tabs>
      <w:ind w:left="1225" w:hanging="505"/>
    </w:pPr>
  </w:style>
  <w:style w:type="paragraph" w:customStyle="1" w:styleId="PRODECOMNadpis4">
    <w:name w:val="PRODECOM_Nadpis_4"/>
    <w:basedOn w:val="PRODECOMNadpis3"/>
    <w:qFormat/>
    <w:rsid w:val="003F7BA7"/>
    <w:pPr>
      <w:numPr>
        <w:ilvl w:val="3"/>
      </w:numPr>
      <w:tabs>
        <w:tab w:val="num" w:pos="360"/>
        <w:tab w:val="num" w:pos="720"/>
      </w:tabs>
      <w:ind w:left="1814" w:hanging="737"/>
    </w:pPr>
  </w:style>
  <w:style w:type="paragraph" w:customStyle="1" w:styleId="PRODECOMNadpis5">
    <w:name w:val="PRODECOM_Nadpis_5"/>
    <w:basedOn w:val="PRODECOMNadpis4"/>
    <w:qFormat/>
    <w:rsid w:val="003F7BA7"/>
    <w:pPr>
      <w:numPr>
        <w:ilvl w:val="4"/>
      </w:numPr>
      <w:tabs>
        <w:tab w:val="num" w:pos="360"/>
        <w:tab w:val="num" w:pos="720"/>
      </w:tabs>
      <w:ind w:left="2347" w:hanging="907"/>
    </w:pPr>
  </w:style>
  <w:style w:type="paragraph" w:customStyle="1" w:styleId="PRODECOMNadpis6">
    <w:name w:val="PRODECOM_Nadpis_6"/>
    <w:basedOn w:val="PRODECOMNadpis5"/>
    <w:qFormat/>
    <w:rsid w:val="003F7BA7"/>
    <w:pPr>
      <w:numPr>
        <w:ilvl w:val="5"/>
      </w:numPr>
      <w:tabs>
        <w:tab w:val="num" w:pos="360"/>
        <w:tab w:val="num" w:pos="720"/>
      </w:tabs>
      <w:ind w:left="2818" w:hanging="1021"/>
    </w:pPr>
  </w:style>
  <w:style w:type="paragraph" w:customStyle="1" w:styleId="Style8">
    <w:name w:val="Style8"/>
    <w:basedOn w:val="Normln"/>
    <w:uiPriority w:val="99"/>
    <w:rsid w:val="003F7BA7"/>
    <w:pPr>
      <w:widowControl w:val="0"/>
      <w:autoSpaceDE w:val="0"/>
      <w:autoSpaceDN w:val="0"/>
      <w:adjustRightInd w:val="0"/>
      <w:spacing w:after="0"/>
    </w:pPr>
    <w:rPr>
      <w:rFonts w:eastAsia="Times New Roman" w:cs="Arial"/>
      <w:sz w:val="24"/>
      <w:szCs w:val="24"/>
      <w:lang w:eastAsia="cs-CZ"/>
    </w:rPr>
  </w:style>
  <w:style w:type="paragraph" w:customStyle="1" w:styleId="odr1">
    <w:name w:val="odr1"/>
    <w:basedOn w:val="Zkladntext"/>
    <w:next w:val="Zkladntext"/>
    <w:rsid w:val="003F7BA7"/>
    <w:pPr>
      <w:tabs>
        <w:tab w:val="left" w:pos="340"/>
        <w:tab w:val="left" w:pos="567"/>
      </w:tabs>
      <w:suppressAutoHyphens w:val="0"/>
      <w:ind w:left="567"/>
      <w:jc w:val="both"/>
    </w:pPr>
    <w:rPr>
      <w:rFonts w:ascii="Times New Roman" w:hAnsi="Times New Roman"/>
      <w:snapToGrid w:val="0"/>
      <w:color w:val="000000"/>
      <w:szCs w:val="20"/>
      <w:lang w:eastAsia="cs-CZ"/>
    </w:rPr>
  </w:style>
  <w:style w:type="paragraph" w:styleId="Normlnweb">
    <w:name w:val="Normal (Web)"/>
    <w:basedOn w:val="Normln"/>
    <w:rsid w:val="003F7BA7"/>
    <w:pPr>
      <w:spacing w:before="100" w:beforeAutospacing="1" w:after="100" w:afterAutospacing="1"/>
      <w:ind w:left="150"/>
      <w:jc w:val="left"/>
    </w:pPr>
    <w:rPr>
      <w:rFonts w:ascii="Times New Roman" w:eastAsia="Times New Roman" w:hAnsi="Times New Roman" w:cs="Times New Roman"/>
      <w:sz w:val="24"/>
      <w:szCs w:val="24"/>
      <w:lang w:eastAsia="cs-CZ"/>
    </w:rPr>
  </w:style>
  <w:style w:type="paragraph" w:styleId="Bezmezer">
    <w:name w:val="No Spacing"/>
    <w:uiPriority w:val="1"/>
    <w:qFormat/>
    <w:rsid w:val="003F7BA7"/>
    <w:pPr>
      <w:spacing w:after="0" w:line="240" w:lineRule="auto"/>
    </w:pPr>
    <w:rPr>
      <w:rFonts w:ascii="Times New Roman" w:eastAsia="Times New Roman" w:hAnsi="Times New Roman" w:cs="Times New Roman"/>
      <w:sz w:val="24"/>
      <w:szCs w:val="24"/>
      <w:lang w:eastAsia="cs-CZ"/>
    </w:rPr>
  </w:style>
  <w:style w:type="character" w:styleId="Odkaznakoment">
    <w:name w:val="annotation reference"/>
    <w:rsid w:val="003F7BA7"/>
    <w:rPr>
      <w:sz w:val="16"/>
      <w:szCs w:val="16"/>
    </w:rPr>
  </w:style>
  <w:style w:type="paragraph" w:styleId="Textkomente">
    <w:name w:val="annotation text"/>
    <w:basedOn w:val="Normln"/>
    <w:link w:val="TextkomenteChar"/>
    <w:rsid w:val="003F7BA7"/>
    <w:pPr>
      <w:suppressAutoHyphens/>
      <w:spacing w:after="0"/>
      <w:jc w:val="left"/>
    </w:pPr>
    <w:rPr>
      <w:rFonts w:eastAsia="Times New Roman" w:cs="Times New Roman"/>
      <w:sz w:val="20"/>
      <w:szCs w:val="20"/>
      <w:lang w:val="x-none" w:eastAsia="ar-SA"/>
    </w:rPr>
  </w:style>
  <w:style w:type="character" w:customStyle="1" w:styleId="TextkomenteChar">
    <w:name w:val="Text komentáře Char"/>
    <w:basedOn w:val="Standardnpsmoodstavce"/>
    <w:link w:val="Textkomente"/>
    <w:rsid w:val="003F7BA7"/>
    <w:rPr>
      <w:rFonts w:ascii="Arial" w:eastAsia="Times New Roman" w:hAnsi="Arial" w:cs="Times New Roman"/>
      <w:sz w:val="20"/>
      <w:szCs w:val="20"/>
      <w:lang w:val="x-none" w:eastAsia="ar-SA"/>
    </w:rPr>
  </w:style>
  <w:style w:type="paragraph" w:styleId="Pedmtkomente">
    <w:name w:val="annotation subject"/>
    <w:basedOn w:val="Textkomente"/>
    <w:next w:val="Textkomente"/>
    <w:link w:val="PedmtkomenteChar"/>
    <w:rsid w:val="003F7BA7"/>
    <w:rPr>
      <w:b/>
      <w:bCs/>
    </w:rPr>
  </w:style>
  <w:style w:type="character" w:customStyle="1" w:styleId="PedmtkomenteChar">
    <w:name w:val="Předmět komentáře Char"/>
    <w:basedOn w:val="TextkomenteChar"/>
    <w:link w:val="Pedmtkomente"/>
    <w:rsid w:val="003F7BA7"/>
    <w:rPr>
      <w:rFonts w:ascii="Arial" w:eastAsia="Times New Roman" w:hAnsi="Arial" w:cs="Times New Roman"/>
      <w:b/>
      <w:bCs/>
      <w:sz w:val="20"/>
      <w:szCs w:val="20"/>
      <w:lang w:val="x-none" w:eastAsia="ar-SA"/>
    </w:rPr>
  </w:style>
  <w:style w:type="table" w:styleId="Mkatabulky">
    <w:name w:val="Table Grid"/>
    <w:basedOn w:val="Normlntabulka"/>
    <w:uiPriority w:val="39"/>
    <w:rsid w:val="00B220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9173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8B1B82-CA0F-4164-ADFC-3A7E233A9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16</Pages>
  <Words>5822</Words>
  <Characters>34352</Characters>
  <Application>Microsoft Office Word</Application>
  <DocSecurity>0</DocSecurity>
  <Lines>286</Lines>
  <Paragraphs>80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Barbora Štěpánková</dc:creator>
  <cp:keywords/>
  <dc:description/>
  <cp:lastModifiedBy>Barbora Štěpánková</cp:lastModifiedBy>
  <cp:revision>90</cp:revision>
  <cp:lastPrinted>2022-08-16T09:31:00Z</cp:lastPrinted>
  <dcterms:created xsi:type="dcterms:W3CDTF">2021-04-09T05:55:00Z</dcterms:created>
  <dcterms:modified xsi:type="dcterms:W3CDTF">2022-08-16T09:32:00Z</dcterms:modified>
</cp:coreProperties>
</file>